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B24DA" w14:textId="4059F383" w:rsidR="00284AE7" w:rsidRPr="005D21AF" w:rsidRDefault="00284AE7" w:rsidP="00715275">
      <w:pPr>
        <w:pStyle w:val="LGAItemNoHeading"/>
        <w:spacing w:before="0"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Resources</w:t>
      </w:r>
      <w:r w:rsidRPr="005D21AF">
        <w:rPr>
          <w:rFonts w:ascii="Arial" w:hAnsi="Arial" w:cs="Arial"/>
          <w:sz w:val="28"/>
          <w:szCs w:val="28"/>
        </w:rPr>
        <w:t xml:space="preserve"> </w:t>
      </w:r>
      <w:r w:rsidR="00406E85">
        <w:rPr>
          <w:rFonts w:ascii="Arial" w:hAnsi="Arial" w:cs="Arial"/>
          <w:sz w:val="28"/>
          <w:szCs w:val="28"/>
        </w:rPr>
        <w:t xml:space="preserve">Board </w:t>
      </w:r>
      <w:r w:rsidRPr="005D21AF">
        <w:rPr>
          <w:rFonts w:ascii="Arial" w:hAnsi="Arial" w:cs="Arial"/>
          <w:sz w:val="28"/>
          <w:szCs w:val="28"/>
        </w:rPr>
        <w:t xml:space="preserve">– report from Cllr </w:t>
      </w:r>
      <w:r>
        <w:rPr>
          <w:rFonts w:ascii="Arial" w:hAnsi="Arial" w:cs="Arial"/>
          <w:sz w:val="28"/>
          <w:szCs w:val="28"/>
        </w:rPr>
        <w:t>Claire Kober</w:t>
      </w:r>
      <w:r w:rsidR="009F7920">
        <w:rPr>
          <w:rFonts w:ascii="Arial" w:hAnsi="Arial" w:cs="Arial"/>
          <w:sz w:val="28"/>
          <w:szCs w:val="28"/>
        </w:rPr>
        <w:t xml:space="preserve"> OBE</w:t>
      </w:r>
      <w:r>
        <w:rPr>
          <w:rFonts w:ascii="Arial" w:hAnsi="Arial" w:cs="Arial"/>
          <w:sz w:val="28"/>
          <w:szCs w:val="28"/>
        </w:rPr>
        <w:t xml:space="preserve"> (Chair)</w:t>
      </w:r>
    </w:p>
    <w:p w14:paraId="48B85320" w14:textId="77777777" w:rsidR="009900BF" w:rsidRPr="00490D8E" w:rsidRDefault="009900BF" w:rsidP="00715275">
      <w:pPr>
        <w:spacing w:after="0" w:line="240" w:lineRule="auto"/>
        <w:rPr>
          <w:b/>
          <w:lang w:val="en-US"/>
        </w:rPr>
      </w:pPr>
    </w:p>
    <w:p w14:paraId="01C9C361" w14:textId="410BCD76" w:rsidR="00F67DC8" w:rsidRDefault="00276543" w:rsidP="00715275">
      <w:pPr>
        <w:spacing w:after="0" w:line="240" w:lineRule="auto"/>
        <w:rPr>
          <w:b/>
        </w:rPr>
      </w:pPr>
      <w:r>
        <w:rPr>
          <w:b/>
        </w:rPr>
        <w:t xml:space="preserve">2017/18 </w:t>
      </w:r>
      <w:r w:rsidR="00F67DC8">
        <w:rPr>
          <w:b/>
        </w:rPr>
        <w:t>Local Government Finance Settlement</w:t>
      </w:r>
    </w:p>
    <w:p w14:paraId="365A2E03" w14:textId="77777777" w:rsidR="00F67DC8" w:rsidRPr="00F67DC8" w:rsidRDefault="00F67DC8" w:rsidP="00715275">
      <w:pPr>
        <w:pStyle w:val="Default"/>
      </w:pPr>
    </w:p>
    <w:p w14:paraId="7A4D80B0" w14:textId="1819C274" w:rsidR="00F67DC8" w:rsidRDefault="005831B6" w:rsidP="00715275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5831B6">
        <w:rPr>
          <w:sz w:val="22"/>
          <w:szCs w:val="22"/>
        </w:rPr>
        <w:t xml:space="preserve">The LGA </w:t>
      </w:r>
      <w:hyperlink r:id="rId11" w:history="1">
        <w:r w:rsidRPr="005831B6">
          <w:rPr>
            <w:rStyle w:val="Hyperlink"/>
            <w:sz w:val="22"/>
            <w:szCs w:val="22"/>
          </w:rPr>
          <w:t>responded</w:t>
        </w:r>
      </w:hyperlink>
      <w:r w:rsidRPr="005831B6">
        <w:rPr>
          <w:sz w:val="22"/>
          <w:szCs w:val="22"/>
        </w:rPr>
        <w:t xml:space="preserve"> to the </w:t>
      </w:r>
      <w:hyperlink r:id="rId12" w:history="1">
        <w:r w:rsidRPr="008C24BA">
          <w:rPr>
            <w:rStyle w:val="Hyperlink"/>
            <w:sz w:val="22"/>
            <w:szCs w:val="22"/>
          </w:rPr>
          <w:t>consultation</w:t>
        </w:r>
      </w:hyperlink>
      <w:r>
        <w:rPr>
          <w:sz w:val="22"/>
          <w:szCs w:val="22"/>
        </w:rPr>
        <w:t xml:space="preserve"> on the provisional </w:t>
      </w:r>
      <w:r w:rsidR="00634859">
        <w:rPr>
          <w:sz w:val="22"/>
          <w:szCs w:val="22"/>
        </w:rPr>
        <w:t xml:space="preserve">2017/18 </w:t>
      </w:r>
      <w:r>
        <w:rPr>
          <w:sz w:val="22"/>
          <w:szCs w:val="22"/>
        </w:rPr>
        <w:t>local government finance settlement, which closed on 13 January. Our response highlighted</w:t>
      </w:r>
      <w:r w:rsidR="008C6201">
        <w:rPr>
          <w:sz w:val="22"/>
          <w:szCs w:val="22"/>
        </w:rPr>
        <w:t xml:space="preserve"> the serious pressures facing adult social care services and called for </w:t>
      </w:r>
      <w:r w:rsidR="008C6201" w:rsidRPr="005831B6">
        <w:rPr>
          <w:sz w:val="22"/>
          <w:szCs w:val="22"/>
        </w:rPr>
        <w:t>new additional funding to tackle th</w:t>
      </w:r>
      <w:r w:rsidR="008C6201">
        <w:rPr>
          <w:sz w:val="22"/>
          <w:szCs w:val="22"/>
        </w:rPr>
        <w:t>is growing crisis.</w:t>
      </w:r>
      <w:r w:rsidR="008C6201" w:rsidRPr="008C6201">
        <w:rPr>
          <w:sz w:val="22"/>
          <w:szCs w:val="22"/>
        </w:rPr>
        <w:t xml:space="preserve"> </w:t>
      </w:r>
      <w:r w:rsidR="0033608B">
        <w:rPr>
          <w:sz w:val="22"/>
          <w:szCs w:val="22"/>
        </w:rPr>
        <w:t>W</w:t>
      </w:r>
      <w:r w:rsidR="008C6201" w:rsidRPr="005831B6">
        <w:rPr>
          <w:sz w:val="22"/>
          <w:szCs w:val="22"/>
        </w:rPr>
        <w:t xml:space="preserve">e </w:t>
      </w:r>
      <w:r w:rsidR="0033608B">
        <w:rPr>
          <w:sz w:val="22"/>
          <w:szCs w:val="22"/>
        </w:rPr>
        <w:t xml:space="preserve">also </w:t>
      </w:r>
      <w:r w:rsidR="00D14400" w:rsidRPr="00D14400">
        <w:rPr>
          <w:sz w:val="22"/>
          <w:szCs w:val="22"/>
        </w:rPr>
        <w:t>call</w:t>
      </w:r>
      <w:r w:rsidR="00D14400">
        <w:rPr>
          <w:sz w:val="22"/>
          <w:szCs w:val="22"/>
        </w:rPr>
        <w:t>ed</w:t>
      </w:r>
      <w:r w:rsidR="00D14400" w:rsidRPr="00D14400">
        <w:rPr>
          <w:sz w:val="22"/>
          <w:szCs w:val="22"/>
        </w:rPr>
        <w:t xml:space="preserve"> on</w:t>
      </w:r>
      <w:r w:rsidR="00D14400">
        <w:rPr>
          <w:sz w:val="22"/>
          <w:szCs w:val="22"/>
        </w:rPr>
        <w:t xml:space="preserve"> the</w:t>
      </w:r>
      <w:r w:rsidR="00D14400" w:rsidRPr="00D14400">
        <w:rPr>
          <w:sz w:val="22"/>
          <w:szCs w:val="22"/>
        </w:rPr>
        <w:t xml:space="preserve"> Government to reverse the reductions in </w:t>
      </w:r>
      <w:r w:rsidR="00D14400">
        <w:rPr>
          <w:sz w:val="22"/>
          <w:szCs w:val="22"/>
        </w:rPr>
        <w:t xml:space="preserve">the </w:t>
      </w:r>
      <w:r w:rsidR="0033608B">
        <w:rPr>
          <w:sz w:val="22"/>
          <w:szCs w:val="22"/>
        </w:rPr>
        <w:t xml:space="preserve">New Homes </w:t>
      </w:r>
      <w:r w:rsidR="00D14400" w:rsidRPr="00D14400">
        <w:rPr>
          <w:sz w:val="22"/>
          <w:szCs w:val="22"/>
        </w:rPr>
        <w:t>Bonus and use new money to fund the adult social care grant in 2017/18.</w:t>
      </w:r>
      <w:r w:rsidR="004424C7">
        <w:rPr>
          <w:sz w:val="22"/>
          <w:szCs w:val="22"/>
        </w:rPr>
        <w:t xml:space="preserve"> </w:t>
      </w:r>
      <w:r w:rsidR="007501D5">
        <w:rPr>
          <w:sz w:val="22"/>
          <w:szCs w:val="22"/>
        </w:rPr>
        <w:t>Following our submission, t</w:t>
      </w:r>
      <w:r w:rsidR="00D14400" w:rsidRPr="00D14400">
        <w:rPr>
          <w:sz w:val="22"/>
          <w:szCs w:val="22"/>
        </w:rPr>
        <w:t xml:space="preserve">he Chairman and Group Leaders met with the Secretary of State to highlight </w:t>
      </w:r>
      <w:r w:rsidR="00801BFE">
        <w:rPr>
          <w:sz w:val="22"/>
          <w:szCs w:val="22"/>
        </w:rPr>
        <w:t xml:space="preserve">the </w:t>
      </w:r>
      <w:r w:rsidR="00D14400" w:rsidRPr="00D14400">
        <w:rPr>
          <w:sz w:val="22"/>
          <w:szCs w:val="22"/>
        </w:rPr>
        <w:t xml:space="preserve">key concerns </w:t>
      </w:r>
      <w:r w:rsidR="0033608B">
        <w:rPr>
          <w:sz w:val="22"/>
          <w:szCs w:val="22"/>
        </w:rPr>
        <w:t xml:space="preserve">identified </w:t>
      </w:r>
      <w:r w:rsidR="00D14400" w:rsidRPr="00D14400">
        <w:rPr>
          <w:sz w:val="22"/>
          <w:szCs w:val="22"/>
        </w:rPr>
        <w:t>in our response</w:t>
      </w:r>
      <w:r w:rsidR="00D14400">
        <w:rPr>
          <w:sz w:val="22"/>
          <w:szCs w:val="22"/>
        </w:rPr>
        <w:t xml:space="preserve"> and we </w:t>
      </w:r>
      <w:r w:rsidR="007501D5">
        <w:rPr>
          <w:sz w:val="22"/>
          <w:szCs w:val="22"/>
        </w:rPr>
        <w:t xml:space="preserve">also </w:t>
      </w:r>
      <w:r w:rsidR="00D14400">
        <w:rPr>
          <w:sz w:val="22"/>
          <w:szCs w:val="22"/>
        </w:rPr>
        <w:t>held a briefing session on the settlement in Westminster for parliamentarians</w:t>
      </w:r>
      <w:r w:rsidR="004424C7">
        <w:rPr>
          <w:sz w:val="22"/>
          <w:szCs w:val="22"/>
        </w:rPr>
        <w:t>,</w:t>
      </w:r>
      <w:r w:rsidR="0033608B">
        <w:rPr>
          <w:sz w:val="22"/>
          <w:szCs w:val="22"/>
        </w:rPr>
        <w:t xml:space="preserve"> ahead of the debate on the final local government finance settlement</w:t>
      </w:r>
      <w:r w:rsidR="00D14400">
        <w:rPr>
          <w:sz w:val="22"/>
          <w:szCs w:val="22"/>
        </w:rPr>
        <w:t>.</w:t>
      </w:r>
    </w:p>
    <w:p w14:paraId="637E1DA8" w14:textId="77777777" w:rsidR="008C6201" w:rsidRDefault="008C6201" w:rsidP="00715275">
      <w:pPr>
        <w:pStyle w:val="Default"/>
        <w:ind w:left="360"/>
        <w:rPr>
          <w:sz w:val="22"/>
          <w:szCs w:val="22"/>
        </w:rPr>
      </w:pPr>
    </w:p>
    <w:p w14:paraId="7D764E3D" w14:textId="09E4080E" w:rsidR="008C6201" w:rsidRDefault="008C6201" w:rsidP="00715275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At the time of writing, the final local government settlement had not been published by the Department for Communities and Local Government (DCLG). However</w:t>
      </w:r>
      <w:r w:rsidR="00801BFE">
        <w:rPr>
          <w:sz w:val="22"/>
          <w:szCs w:val="22"/>
        </w:rPr>
        <w:t>,</w:t>
      </w:r>
      <w:r>
        <w:rPr>
          <w:sz w:val="22"/>
          <w:szCs w:val="22"/>
        </w:rPr>
        <w:t xml:space="preserve"> the parliamentary debate and final approval of the settl</w:t>
      </w:r>
      <w:r w:rsidR="00634859">
        <w:rPr>
          <w:sz w:val="22"/>
          <w:szCs w:val="22"/>
        </w:rPr>
        <w:t>ement by the House of Commons were</w:t>
      </w:r>
      <w:r>
        <w:rPr>
          <w:sz w:val="22"/>
          <w:szCs w:val="22"/>
        </w:rPr>
        <w:t xml:space="preserve"> not expected to take place until after 20 February, when Parliament returns from recess.</w:t>
      </w:r>
    </w:p>
    <w:p w14:paraId="55A72410" w14:textId="78C1543C" w:rsidR="00F67DC8" w:rsidRPr="008C6201" w:rsidRDefault="00F67DC8" w:rsidP="00715275">
      <w:pPr>
        <w:pStyle w:val="Default"/>
        <w:rPr>
          <w:sz w:val="22"/>
          <w:szCs w:val="22"/>
        </w:rPr>
      </w:pPr>
    </w:p>
    <w:p w14:paraId="164E21A0" w14:textId="345901CF" w:rsidR="00554E17" w:rsidRPr="00D91B77" w:rsidRDefault="00D91B77" w:rsidP="00715275">
      <w:pPr>
        <w:spacing w:after="0" w:line="240" w:lineRule="auto"/>
        <w:rPr>
          <w:b/>
        </w:rPr>
      </w:pPr>
      <w:r w:rsidRPr="00D91B77">
        <w:rPr>
          <w:b/>
        </w:rPr>
        <w:t>Spring Budget 2017</w:t>
      </w:r>
    </w:p>
    <w:p w14:paraId="3C60E192" w14:textId="77777777" w:rsidR="00BF6F37" w:rsidRPr="00D91B77" w:rsidRDefault="00BF6F37" w:rsidP="00715275">
      <w:pPr>
        <w:spacing w:after="0" w:line="240" w:lineRule="auto"/>
        <w:ind w:firstLine="360"/>
        <w:rPr>
          <w:b/>
        </w:rPr>
      </w:pPr>
    </w:p>
    <w:p w14:paraId="3426A016" w14:textId="674172A4" w:rsidR="00D91B77" w:rsidRPr="00D91B77" w:rsidRDefault="002A2ED6" w:rsidP="00715275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D91B77">
        <w:rPr>
          <w:sz w:val="22"/>
          <w:szCs w:val="22"/>
        </w:rPr>
        <w:t xml:space="preserve">The LGA </w:t>
      </w:r>
      <w:r w:rsidR="00D91B77" w:rsidRPr="00D91B77">
        <w:rPr>
          <w:sz w:val="22"/>
          <w:szCs w:val="22"/>
        </w:rPr>
        <w:t xml:space="preserve">submitted a </w:t>
      </w:r>
      <w:hyperlink r:id="rId13" w:history="1">
        <w:r w:rsidR="00D91B77" w:rsidRPr="00D91B77">
          <w:rPr>
            <w:rStyle w:val="Hyperlink"/>
            <w:sz w:val="22"/>
            <w:szCs w:val="22"/>
          </w:rPr>
          <w:t>response</w:t>
        </w:r>
      </w:hyperlink>
      <w:r w:rsidR="00D91B77" w:rsidRPr="00D91B77">
        <w:rPr>
          <w:sz w:val="22"/>
          <w:szCs w:val="22"/>
        </w:rPr>
        <w:t xml:space="preserve"> to the Government’s call for representations on the</w:t>
      </w:r>
      <w:r w:rsidR="00E86924">
        <w:rPr>
          <w:sz w:val="22"/>
          <w:szCs w:val="22"/>
        </w:rPr>
        <w:t xml:space="preserve"> Spring</w:t>
      </w:r>
      <w:r w:rsidR="00D91B77" w:rsidRPr="00D91B77">
        <w:rPr>
          <w:sz w:val="22"/>
          <w:szCs w:val="22"/>
        </w:rPr>
        <w:t xml:space="preserve"> Budget 2017, which the Chancellor will deliver on 8 March. Our submission calls for new </w:t>
      </w:r>
      <w:r w:rsidR="001D46B8">
        <w:rPr>
          <w:sz w:val="22"/>
          <w:szCs w:val="22"/>
        </w:rPr>
        <w:t>G</w:t>
      </w:r>
      <w:r w:rsidR="00D91B77" w:rsidRPr="00D91B77">
        <w:rPr>
          <w:sz w:val="22"/>
          <w:szCs w:val="22"/>
        </w:rPr>
        <w:t>overnment funding to help support people to live independent, fulfilling lives, in quality homes that meet their needs, and in communities that are more economically prosperous.</w:t>
      </w:r>
    </w:p>
    <w:p w14:paraId="08D3EF36" w14:textId="191BB0EB" w:rsidR="00D91B77" w:rsidRDefault="00D91B77" w:rsidP="00715275">
      <w:pPr>
        <w:pStyle w:val="Default"/>
        <w:rPr>
          <w:sz w:val="22"/>
          <w:szCs w:val="22"/>
        </w:rPr>
      </w:pPr>
    </w:p>
    <w:p w14:paraId="2F7FCB76" w14:textId="141D790B" w:rsidR="00A43B59" w:rsidRDefault="00276543" w:rsidP="0071527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Business Rates </w:t>
      </w:r>
      <w:r w:rsidR="00D14400">
        <w:rPr>
          <w:b/>
          <w:sz w:val="22"/>
          <w:szCs w:val="22"/>
        </w:rPr>
        <w:t>Retention</w:t>
      </w:r>
    </w:p>
    <w:p w14:paraId="565EF658" w14:textId="77777777" w:rsidR="004424C7" w:rsidRPr="00A43B59" w:rsidRDefault="004424C7" w:rsidP="00715275">
      <w:pPr>
        <w:pStyle w:val="Default"/>
        <w:rPr>
          <w:b/>
          <w:sz w:val="22"/>
          <w:szCs w:val="22"/>
        </w:rPr>
      </w:pPr>
    </w:p>
    <w:p w14:paraId="07FA472F" w14:textId="1C5F5957" w:rsidR="00A43B59" w:rsidRDefault="00A43B59" w:rsidP="00715275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The LGA has been engaging with MPs and Peers as the </w:t>
      </w:r>
      <w:hyperlink r:id="rId14" w:history="1">
        <w:r w:rsidRPr="008C24BA">
          <w:rPr>
            <w:rStyle w:val="Hyperlink"/>
            <w:sz w:val="22"/>
            <w:szCs w:val="22"/>
          </w:rPr>
          <w:t>Local Government Finance Bill</w:t>
        </w:r>
      </w:hyperlink>
      <w:r>
        <w:rPr>
          <w:sz w:val="22"/>
          <w:szCs w:val="22"/>
        </w:rPr>
        <w:t xml:space="preserve"> begins its passage through Parliament.</w:t>
      </w:r>
      <w:r w:rsidR="001B7B6D">
        <w:rPr>
          <w:sz w:val="22"/>
          <w:szCs w:val="22"/>
        </w:rPr>
        <w:t xml:space="preserve"> The Bill will provide the</w:t>
      </w:r>
      <w:r w:rsidR="001B7B6D" w:rsidRPr="001B7B6D">
        <w:rPr>
          <w:sz w:val="22"/>
          <w:szCs w:val="22"/>
        </w:rPr>
        <w:t xml:space="preserve"> enabling legislation for further business rates retention</w:t>
      </w:r>
      <w:r w:rsidR="001B7B6D">
        <w:rPr>
          <w:sz w:val="22"/>
          <w:szCs w:val="22"/>
        </w:rPr>
        <w:t>, which the Government wishes to implement from 2019/20</w:t>
      </w:r>
      <w:r w:rsidR="001B7B6D" w:rsidRPr="001B7B6D">
        <w:rPr>
          <w:sz w:val="22"/>
          <w:szCs w:val="22"/>
        </w:rPr>
        <w:t>.</w:t>
      </w:r>
      <w:r w:rsidR="001B7B6D">
        <w:rPr>
          <w:sz w:val="22"/>
          <w:szCs w:val="22"/>
        </w:rPr>
        <w:t xml:space="preserve"> Ahead of the Second Reading, we published a </w:t>
      </w:r>
      <w:hyperlink r:id="rId15" w:history="1">
        <w:r w:rsidR="001B7B6D" w:rsidRPr="001B7B6D">
          <w:rPr>
            <w:rStyle w:val="Hyperlink"/>
            <w:sz w:val="22"/>
            <w:szCs w:val="22"/>
          </w:rPr>
          <w:t>briefing</w:t>
        </w:r>
      </w:hyperlink>
      <w:r w:rsidR="001B7B6D">
        <w:rPr>
          <w:sz w:val="22"/>
          <w:szCs w:val="22"/>
        </w:rPr>
        <w:t xml:space="preserve"> for MPs </w:t>
      </w:r>
      <w:r w:rsidR="00D14400">
        <w:rPr>
          <w:sz w:val="22"/>
          <w:szCs w:val="22"/>
        </w:rPr>
        <w:t>outlining our key me</w:t>
      </w:r>
      <w:r w:rsidR="00F0522B">
        <w:rPr>
          <w:sz w:val="22"/>
          <w:szCs w:val="22"/>
        </w:rPr>
        <w:t>s</w:t>
      </w:r>
      <w:r w:rsidR="00D14400">
        <w:rPr>
          <w:sz w:val="22"/>
          <w:szCs w:val="22"/>
        </w:rPr>
        <w:t>sages on the Bill.</w:t>
      </w:r>
      <w:r w:rsidR="00F0522B">
        <w:rPr>
          <w:sz w:val="22"/>
          <w:szCs w:val="22"/>
        </w:rPr>
        <w:t xml:space="preserve">  We have also submitted a number of amendments to the Bill and briefed MPs for the Committee Stage which is, at the time of writing, underway.</w:t>
      </w:r>
    </w:p>
    <w:p w14:paraId="6304312B" w14:textId="77777777" w:rsidR="00A43B59" w:rsidRDefault="00A43B59" w:rsidP="00715275">
      <w:pPr>
        <w:pStyle w:val="Default"/>
        <w:ind w:left="360"/>
        <w:rPr>
          <w:sz w:val="22"/>
          <w:szCs w:val="22"/>
        </w:rPr>
      </w:pPr>
    </w:p>
    <w:p w14:paraId="49714B65" w14:textId="2622346E" w:rsidR="001D46B8" w:rsidRDefault="001B7B6D" w:rsidP="00715275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86924">
        <w:rPr>
          <w:sz w:val="22"/>
          <w:szCs w:val="22"/>
        </w:rPr>
        <w:t xml:space="preserve">LGA’s </w:t>
      </w:r>
      <w:r>
        <w:rPr>
          <w:sz w:val="22"/>
          <w:szCs w:val="22"/>
        </w:rPr>
        <w:t>Senior Vice-Chair</w:t>
      </w:r>
      <w:r w:rsidR="00E8692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B7B6D">
        <w:rPr>
          <w:sz w:val="22"/>
          <w:szCs w:val="22"/>
        </w:rPr>
        <w:t>Cllr Nick Forbes</w:t>
      </w:r>
      <w:r w:rsidR="00E86924">
        <w:rPr>
          <w:sz w:val="22"/>
          <w:szCs w:val="22"/>
        </w:rPr>
        <w:t>,</w:t>
      </w:r>
      <w:r w:rsidRPr="001B7B6D">
        <w:rPr>
          <w:sz w:val="22"/>
          <w:szCs w:val="22"/>
        </w:rPr>
        <w:t xml:space="preserve"> gave evidence to the Local Government Finance Bill Committee</w:t>
      </w:r>
      <w:r>
        <w:rPr>
          <w:sz w:val="22"/>
          <w:szCs w:val="22"/>
        </w:rPr>
        <w:t>.</w:t>
      </w:r>
      <w:r w:rsidRPr="001B7B6D">
        <w:rPr>
          <w:sz w:val="22"/>
          <w:szCs w:val="22"/>
        </w:rPr>
        <w:t xml:space="preserve"> He welcomed </w:t>
      </w:r>
      <w:r>
        <w:rPr>
          <w:sz w:val="22"/>
          <w:szCs w:val="22"/>
        </w:rPr>
        <w:t>powers</w:t>
      </w:r>
      <w:r w:rsidRPr="001B7B6D">
        <w:rPr>
          <w:sz w:val="22"/>
          <w:szCs w:val="22"/>
        </w:rPr>
        <w:t xml:space="preserve"> in the Bill to allow for central funding of appeals and </w:t>
      </w:r>
      <w:r w:rsidR="001D46B8">
        <w:rPr>
          <w:sz w:val="22"/>
          <w:szCs w:val="22"/>
        </w:rPr>
        <w:t>emphasised the importance of wider reforms to</w:t>
      </w:r>
      <w:r w:rsidRPr="001B7B6D">
        <w:rPr>
          <w:sz w:val="22"/>
          <w:szCs w:val="22"/>
        </w:rPr>
        <w:t xml:space="preserve"> </w:t>
      </w:r>
      <w:r w:rsidR="001D46B8">
        <w:rPr>
          <w:sz w:val="22"/>
          <w:szCs w:val="22"/>
        </w:rPr>
        <w:t>reduce the n</w:t>
      </w:r>
      <w:r w:rsidR="00F67DC8">
        <w:rPr>
          <w:sz w:val="22"/>
          <w:szCs w:val="22"/>
        </w:rPr>
        <w:t>umber of speculative appeals. MP</w:t>
      </w:r>
      <w:r w:rsidR="001D46B8">
        <w:rPr>
          <w:sz w:val="22"/>
          <w:szCs w:val="22"/>
        </w:rPr>
        <w:t xml:space="preserve">s also asked questions </w:t>
      </w:r>
      <w:r w:rsidR="001D46B8" w:rsidRPr="001B7B6D">
        <w:rPr>
          <w:sz w:val="22"/>
          <w:szCs w:val="22"/>
        </w:rPr>
        <w:t>on needs and redistribution, responsibilities</w:t>
      </w:r>
      <w:r w:rsidR="001D46B8" w:rsidRPr="001D46B8">
        <w:rPr>
          <w:sz w:val="22"/>
          <w:szCs w:val="22"/>
        </w:rPr>
        <w:t xml:space="preserve"> </w:t>
      </w:r>
      <w:r w:rsidR="001D46B8" w:rsidRPr="001B7B6D">
        <w:rPr>
          <w:sz w:val="22"/>
          <w:szCs w:val="22"/>
        </w:rPr>
        <w:t xml:space="preserve">and the capacity of councils to deliver the </w:t>
      </w:r>
      <w:r w:rsidR="001D46B8">
        <w:rPr>
          <w:sz w:val="22"/>
          <w:szCs w:val="22"/>
        </w:rPr>
        <w:t xml:space="preserve">Bill’s </w:t>
      </w:r>
      <w:r w:rsidR="006A4833">
        <w:rPr>
          <w:sz w:val="22"/>
          <w:szCs w:val="22"/>
        </w:rPr>
        <w:t>provisions.</w:t>
      </w:r>
      <w:r w:rsidR="006A4833" w:rsidRPr="006A4833">
        <w:rPr>
          <w:sz w:val="22"/>
          <w:szCs w:val="22"/>
        </w:rPr>
        <w:t xml:space="preserve"> </w:t>
      </w:r>
      <w:r w:rsidR="006A4833" w:rsidRPr="001B7B6D">
        <w:rPr>
          <w:sz w:val="22"/>
          <w:szCs w:val="22"/>
        </w:rPr>
        <w:t>Separately</w:t>
      </w:r>
      <w:r w:rsidR="00EC6A23">
        <w:rPr>
          <w:sz w:val="22"/>
          <w:szCs w:val="22"/>
        </w:rPr>
        <w:t>,</w:t>
      </w:r>
      <w:r w:rsidR="006A4833" w:rsidRPr="001B7B6D">
        <w:rPr>
          <w:sz w:val="22"/>
          <w:szCs w:val="22"/>
        </w:rPr>
        <w:t xml:space="preserve"> our Chairman also met the Secretary of State and the Minister for Local Government to discuss the LGA</w:t>
      </w:r>
      <w:r w:rsidR="006A4833">
        <w:rPr>
          <w:sz w:val="22"/>
          <w:szCs w:val="22"/>
        </w:rPr>
        <w:t>’s views on the Bill.</w:t>
      </w:r>
    </w:p>
    <w:p w14:paraId="5F4E7ED8" w14:textId="77777777" w:rsidR="001D46B8" w:rsidRDefault="001D46B8" w:rsidP="00715275">
      <w:pPr>
        <w:pStyle w:val="ListParagraph"/>
        <w:rPr>
          <w:sz w:val="22"/>
          <w:szCs w:val="22"/>
        </w:rPr>
      </w:pPr>
    </w:p>
    <w:p w14:paraId="7C3A7A52" w14:textId="78F3432F" w:rsidR="001D46B8" w:rsidRPr="00575262" w:rsidRDefault="006A4833" w:rsidP="00715275">
      <w:pPr>
        <w:pStyle w:val="Default"/>
        <w:numPr>
          <w:ilvl w:val="0"/>
          <w:numId w:val="11"/>
        </w:numPr>
      </w:pPr>
      <w:r>
        <w:rPr>
          <w:sz w:val="22"/>
          <w:szCs w:val="22"/>
        </w:rPr>
        <w:t>As the Bill progresses through Parliament</w:t>
      </w:r>
      <w:r w:rsidR="00575262">
        <w:rPr>
          <w:sz w:val="22"/>
          <w:szCs w:val="22"/>
        </w:rPr>
        <w:t>,</w:t>
      </w:r>
      <w:r>
        <w:rPr>
          <w:sz w:val="22"/>
          <w:szCs w:val="22"/>
        </w:rPr>
        <w:t xml:space="preserve"> we will continue to work with MPs and Peers to ensure local go</w:t>
      </w:r>
      <w:r w:rsidR="00575262">
        <w:rPr>
          <w:sz w:val="22"/>
          <w:szCs w:val="22"/>
        </w:rPr>
        <w:t>vernment</w:t>
      </w:r>
      <w:r w:rsidR="00EC6A23">
        <w:rPr>
          <w:sz w:val="22"/>
          <w:szCs w:val="22"/>
        </w:rPr>
        <w:t>’s</w:t>
      </w:r>
      <w:r w:rsidR="00575262">
        <w:rPr>
          <w:sz w:val="22"/>
          <w:szCs w:val="22"/>
        </w:rPr>
        <w:t xml:space="preserve"> views are represented</w:t>
      </w:r>
      <w:r>
        <w:rPr>
          <w:sz w:val="22"/>
          <w:szCs w:val="22"/>
        </w:rPr>
        <w:t>.</w:t>
      </w:r>
      <w:r w:rsidR="00575262">
        <w:rPr>
          <w:sz w:val="22"/>
          <w:szCs w:val="22"/>
        </w:rPr>
        <w:t xml:space="preserve"> The Government is expected to publish its response to the summer consultation on business rates retention</w:t>
      </w:r>
      <w:r w:rsidR="00634859">
        <w:rPr>
          <w:sz w:val="22"/>
          <w:szCs w:val="22"/>
        </w:rPr>
        <w:t>,</w:t>
      </w:r>
      <w:r w:rsidR="00575262">
        <w:rPr>
          <w:sz w:val="22"/>
          <w:szCs w:val="22"/>
        </w:rPr>
        <w:t xml:space="preserve"> and a further more detailed technical consultation</w:t>
      </w:r>
      <w:r w:rsidR="00634859">
        <w:rPr>
          <w:sz w:val="22"/>
          <w:szCs w:val="22"/>
        </w:rPr>
        <w:t>,</w:t>
      </w:r>
      <w:r w:rsidR="00575262">
        <w:rPr>
          <w:sz w:val="22"/>
          <w:szCs w:val="22"/>
        </w:rPr>
        <w:t xml:space="preserve"> shortly.</w:t>
      </w:r>
    </w:p>
    <w:p w14:paraId="523E175E" w14:textId="77777777" w:rsidR="00575262" w:rsidRDefault="00575262" w:rsidP="00715275">
      <w:pPr>
        <w:pStyle w:val="Default"/>
      </w:pPr>
    </w:p>
    <w:p w14:paraId="40B599BE" w14:textId="77777777" w:rsidR="00D14400" w:rsidRPr="00D91B77" w:rsidRDefault="00D14400" w:rsidP="00715275">
      <w:pPr>
        <w:pStyle w:val="Default"/>
        <w:rPr>
          <w:b/>
          <w:sz w:val="22"/>
          <w:szCs w:val="22"/>
        </w:rPr>
      </w:pPr>
      <w:r w:rsidRPr="00D91B77">
        <w:rPr>
          <w:b/>
          <w:sz w:val="22"/>
          <w:szCs w:val="22"/>
        </w:rPr>
        <w:t>LGA Local Government Finance Conference</w:t>
      </w:r>
    </w:p>
    <w:p w14:paraId="11D7D369" w14:textId="77777777" w:rsidR="00D14400" w:rsidRPr="00D91B77" w:rsidRDefault="00D14400" w:rsidP="00715275">
      <w:pPr>
        <w:pStyle w:val="Default"/>
        <w:rPr>
          <w:sz w:val="22"/>
          <w:szCs w:val="22"/>
        </w:rPr>
      </w:pPr>
    </w:p>
    <w:p w14:paraId="1FD61E44" w14:textId="75F191D3" w:rsidR="00D14400" w:rsidRDefault="00D14400" w:rsidP="00715275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D91B77">
        <w:rPr>
          <w:sz w:val="22"/>
          <w:szCs w:val="22"/>
        </w:rPr>
        <w:t xml:space="preserve">I chaired the LGA’s annual </w:t>
      </w:r>
      <w:hyperlink r:id="rId16" w:history="1">
        <w:r w:rsidRPr="00E86924">
          <w:rPr>
            <w:rStyle w:val="Hyperlink"/>
            <w:sz w:val="22"/>
            <w:szCs w:val="22"/>
          </w:rPr>
          <w:t>local government finance conference</w:t>
        </w:r>
      </w:hyperlink>
      <w:r w:rsidRPr="00D91B77">
        <w:rPr>
          <w:sz w:val="22"/>
          <w:szCs w:val="22"/>
        </w:rPr>
        <w:t xml:space="preserve"> on 5 January</w:t>
      </w:r>
      <w:r>
        <w:rPr>
          <w:sz w:val="22"/>
          <w:szCs w:val="22"/>
        </w:rPr>
        <w:t xml:space="preserve"> at the Coin Street Conference Centre in Waterloo, London. The conference focussed on the proposals for further business rates retention and the provisional local government finance settlement for </w:t>
      </w:r>
      <w:r>
        <w:rPr>
          <w:sz w:val="22"/>
          <w:szCs w:val="22"/>
        </w:rPr>
        <w:lastRenderedPageBreak/>
        <w:t xml:space="preserve">2017/18. Over 90 delegates heard from speakers including </w:t>
      </w:r>
      <w:r w:rsidR="00BB7F86">
        <w:rPr>
          <w:sz w:val="22"/>
          <w:szCs w:val="22"/>
        </w:rPr>
        <w:t>our</w:t>
      </w:r>
      <w:r>
        <w:rPr>
          <w:sz w:val="22"/>
          <w:szCs w:val="22"/>
        </w:rPr>
        <w:t xml:space="preserve"> Chairman, Lord Porter, as well as other members and officers</w:t>
      </w:r>
      <w:r w:rsidRPr="00D91B77">
        <w:rPr>
          <w:sz w:val="22"/>
          <w:szCs w:val="22"/>
        </w:rPr>
        <w:t xml:space="preserve"> </w:t>
      </w:r>
      <w:r>
        <w:rPr>
          <w:sz w:val="22"/>
          <w:szCs w:val="22"/>
        </w:rPr>
        <w:t>from the LGA, DCLG, CIPFA and local authorities.</w:t>
      </w:r>
    </w:p>
    <w:p w14:paraId="207CD977" w14:textId="77777777" w:rsidR="00D14400" w:rsidRDefault="00D14400" w:rsidP="00715275">
      <w:pPr>
        <w:pStyle w:val="Default"/>
        <w:ind w:left="360"/>
        <w:rPr>
          <w:sz w:val="22"/>
          <w:szCs w:val="22"/>
        </w:rPr>
      </w:pPr>
    </w:p>
    <w:p w14:paraId="04C66F68" w14:textId="4BAC89F9" w:rsidR="00575262" w:rsidRDefault="00575262" w:rsidP="00715275">
      <w:pPr>
        <w:spacing w:after="0" w:line="240" w:lineRule="auto"/>
        <w:rPr>
          <w:b/>
        </w:rPr>
      </w:pPr>
      <w:r w:rsidRPr="00575262">
        <w:rPr>
          <w:b/>
        </w:rPr>
        <w:t>Consultation Responses</w:t>
      </w:r>
    </w:p>
    <w:p w14:paraId="7128D444" w14:textId="77777777" w:rsidR="00715275" w:rsidRPr="00575262" w:rsidRDefault="00715275" w:rsidP="00715275">
      <w:pPr>
        <w:spacing w:after="0" w:line="240" w:lineRule="auto"/>
        <w:rPr>
          <w:b/>
        </w:rPr>
      </w:pPr>
    </w:p>
    <w:p w14:paraId="4F21C473" w14:textId="189FF961" w:rsidR="00F67DC8" w:rsidRDefault="00F67DC8" w:rsidP="00715275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In addition to the consultation on the provisional settlement, </w:t>
      </w:r>
      <w:r w:rsidR="008C6201">
        <w:rPr>
          <w:sz w:val="22"/>
          <w:szCs w:val="22"/>
        </w:rPr>
        <w:t xml:space="preserve">the </w:t>
      </w:r>
      <w:r w:rsidR="008C6201" w:rsidRPr="001B7B6D">
        <w:rPr>
          <w:sz w:val="22"/>
          <w:szCs w:val="22"/>
        </w:rPr>
        <w:t>LGA</w:t>
      </w:r>
      <w:r w:rsidR="00575262">
        <w:rPr>
          <w:sz w:val="22"/>
          <w:szCs w:val="22"/>
        </w:rPr>
        <w:t xml:space="preserve"> has responded to a number of </w:t>
      </w:r>
      <w:r w:rsidR="00634859">
        <w:rPr>
          <w:sz w:val="22"/>
          <w:szCs w:val="22"/>
        </w:rPr>
        <w:t xml:space="preserve">other </w:t>
      </w:r>
      <w:r w:rsidR="00575262">
        <w:rPr>
          <w:sz w:val="22"/>
          <w:szCs w:val="22"/>
        </w:rPr>
        <w:t xml:space="preserve">consultations on </w:t>
      </w:r>
      <w:r>
        <w:rPr>
          <w:sz w:val="22"/>
          <w:szCs w:val="22"/>
        </w:rPr>
        <w:t xml:space="preserve">local government finance issues in recent weeks. </w:t>
      </w:r>
    </w:p>
    <w:p w14:paraId="39836BC2" w14:textId="77777777" w:rsidR="00F67DC8" w:rsidRPr="00715275" w:rsidRDefault="00F67DC8" w:rsidP="00715275">
      <w:pPr>
        <w:pStyle w:val="Default"/>
        <w:ind w:left="360"/>
        <w:rPr>
          <w:sz w:val="22"/>
          <w:szCs w:val="22"/>
        </w:rPr>
      </w:pPr>
    </w:p>
    <w:p w14:paraId="5509643A" w14:textId="555CE167" w:rsidR="008C24BA" w:rsidRPr="00715275" w:rsidRDefault="00F67DC8" w:rsidP="00715275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715275">
        <w:rPr>
          <w:sz w:val="22"/>
          <w:szCs w:val="22"/>
        </w:rPr>
        <w:t xml:space="preserve">We </w:t>
      </w:r>
      <w:hyperlink r:id="rId17" w:history="1">
        <w:r w:rsidRPr="00715275">
          <w:rPr>
            <w:rStyle w:val="Hyperlink"/>
            <w:sz w:val="22"/>
            <w:szCs w:val="22"/>
          </w:rPr>
          <w:t>responded</w:t>
        </w:r>
      </w:hyperlink>
      <w:r w:rsidRPr="00715275">
        <w:rPr>
          <w:sz w:val="22"/>
          <w:szCs w:val="22"/>
        </w:rPr>
        <w:t xml:space="preserve"> to HM Treasury’s </w:t>
      </w:r>
      <w:hyperlink r:id="rId18" w:history="1">
        <w:r w:rsidRPr="00715275">
          <w:rPr>
            <w:rStyle w:val="Hyperlink"/>
            <w:sz w:val="22"/>
            <w:szCs w:val="22"/>
          </w:rPr>
          <w:t>consultation</w:t>
        </w:r>
      </w:hyperlink>
      <w:r w:rsidRPr="00715275">
        <w:rPr>
          <w:sz w:val="22"/>
          <w:szCs w:val="22"/>
        </w:rPr>
        <w:t xml:space="preserve"> on the introduction of Local Infrastructure Rate, first announced in the Autumn Statement 2016</w:t>
      </w:r>
      <w:r w:rsidR="008C6201" w:rsidRPr="00715275">
        <w:rPr>
          <w:sz w:val="22"/>
          <w:szCs w:val="22"/>
        </w:rPr>
        <w:t>.</w:t>
      </w:r>
      <w:r w:rsidRPr="00715275">
        <w:rPr>
          <w:sz w:val="22"/>
          <w:szCs w:val="22"/>
        </w:rPr>
        <w:t xml:space="preserve"> Under the Government’s proposals, local authorities would be able to borrow at a lower rate from the Public Works Loans Board (PWLB). We also submitted a </w:t>
      </w:r>
      <w:hyperlink r:id="rId19" w:history="1">
        <w:r w:rsidRPr="00715275">
          <w:rPr>
            <w:rStyle w:val="Hyperlink"/>
            <w:sz w:val="22"/>
            <w:szCs w:val="22"/>
          </w:rPr>
          <w:t>response</w:t>
        </w:r>
      </w:hyperlink>
      <w:r w:rsidRPr="00715275">
        <w:rPr>
          <w:sz w:val="22"/>
          <w:szCs w:val="22"/>
        </w:rPr>
        <w:t xml:space="preserve"> to the Financial Conduct Authority's (FCA) </w:t>
      </w:r>
      <w:hyperlink r:id="rId20" w:history="1">
        <w:r w:rsidRPr="00715275">
          <w:rPr>
            <w:rStyle w:val="Hyperlink"/>
            <w:sz w:val="22"/>
            <w:szCs w:val="22"/>
          </w:rPr>
          <w:t>consultation</w:t>
        </w:r>
      </w:hyperlink>
      <w:r w:rsidRPr="00715275">
        <w:rPr>
          <w:sz w:val="22"/>
          <w:szCs w:val="22"/>
        </w:rPr>
        <w:t xml:space="preserve"> on the implementation of the MiFID2 directive. The proposals will impact on local authorities’ treasury management activities and have serious implications for pensions management.</w:t>
      </w:r>
    </w:p>
    <w:p w14:paraId="6C1793B6" w14:textId="0B42957B" w:rsidR="008C24BA" w:rsidRPr="00715275" w:rsidRDefault="008C24BA" w:rsidP="00715275">
      <w:pPr>
        <w:pStyle w:val="Default"/>
        <w:ind w:left="360"/>
        <w:rPr>
          <w:sz w:val="22"/>
          <w:szCs w:val="22"/>
        </w:rPr>
      </w:pPr>
    </w:p>
    <w:p w14:paraId="0D6AD0AB" w14:textId="73558662" w:rsidR="00FC41F9" w:rsidRPr="00715275" w:rsidRDefault="008C24BA" w:rsidP="00715275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715275">
        <w:rPr>
          <w:sz w:val="22"/>
          <w:szCs w:val="22"/>
        </w:rPr>
        <w:t xml:space="preserve">We also submitted a response Public Sector Audit Appointments’ (PSAA) </w:t>
      </w:r>
      <w:hyperlink r:id="rId21" w:history="1">
        <w:r w:rsidRPr="00715275">
          <w:rPr>
            <w:rStyle w:val="Hyperlink"/>
            <w:sz w:val="22"/>
            <w:szCs w:val="22"/>
          </w:rPr>
          <w:t>consultation</w:t>
        </w:r>
      </w:hyperlink>
      <w:r w:rsidRPr="00715275">
        <w:rPr>
          <w:sz w:val="22"/>
          <w:szCs w:val="22"/>
        </w:rPr>
        <w:t xml:space="preserve"> on proposals for the work that external auditors will undertake and the associated scale of fees for 2017/18.</w:t>
      </w:r>
    </w:p>
    <w:p w14:paraId="424C1615" w14:textId="77777777" w:rsidR="00715275" w:rsidRPr="00715275" w:rsidRDefault="00715275" w:rsidP="00715275">
      <w:pPr>
        <w:pStyle w:val="Default"/>
        <w:rPr>
          <w:sz w:val="22"/>
          <w:szCs w:val="22"/>
        </w:rPr>
      </w:pPr>
    </w:p>
    <w:p w14:paraId="14292AC8" w14:textId="4CE87A12" w:rsidR="00715275" w:rsidRPr="00715275" w:rsidRDefault="00715275" w:rsidP="00715275">
      <w:pPr>
        <w:spacing w:after="0" w:line="240" w:lineRule="auto"/>
        <w:textAlignment w:val="baseline"/>
        <w:rPr>
          <w:b/>
          <w:bCs/>
          <w:color w:val="000000"/>
          <w:lang w:val="en" w:eastAsia="en-GB"/>
        </w:rPr>
      </w:pPr>
      <w:r w:rsidRPr="00715275">
        <w:rPr>
          <w:b/>
          <w:bCs/>
          <w:color w:val="000000"/>
          <w:lang w:val="en" w:eastAsia="en-GB"/>
        </w:rPr>
        <w:t>Sector</w:t>
      </w:r>
      <w:r>
        <w:rPr>
          <w:b/>
          <w:bCs/>
          <w:color w:val="000000"/>
          <w:lang w:val="en" w:eastAsia="en-GB"/>
        </w:rPr>
        <w:t>-led I</w:t>
      </w:r>
      <w:r w:rsidRPr="00715275">
        <w:rPr>
          <w:b/>
          <w:bCs/>
          <w:color w:val="000000"/>
          <w:lang w:val="en" w:eastAsia="en-GB"/>
        </w:rPr>
        <w:t>mprovement</w:t>
      </w:r>
    </w:p>
    <w:p w14:paraId="4664319C" w14:textId="77777777" w:rsidR="00715275" w:rsidRPr="00715275" w:rsidRDefault="00715275" w:rsidP="00715275">
      <w:pPr>
        <w:spacing w:after="0" w:line="240" w:lineRule="auto"/>
        <w:textAlignment w:val="baseline"/>
        <w:rPr>
          <w:b/>
          <w:bCs/>
          <w:color w:val="000000"/>
          <w:lang w:val="en" w:eastAsia="en-GB"/>
        </w:rPr>
      </w:pPr>
    </w:p>
    <w:p w14:paraId="0A5AEE23" w14:textId="0CCFFFB9" w:rsidR="00715275" w:rsidRPr="00715275" w:rsidRDefault="00715275" w:rsidP="0071527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5275">
        <w:rPr>
          <w:rFonts w:ascii="Arial" w:hAnsi="Arial" w:cs="Arial"/>
          <w:sz w:val="22"/>
          <w:szCs w:val="22"/>
        </w:rPr>
        <w:t xml:space="preserve">Croydon Council have recently been awarded Timewise Council status, becoming the fifth London Council to be recognised. Read more about their award and what it means to them </w:t>
      </w:r>
      <w:hyperlink r:id="rId22" w:history="1">
        <w:r w:rsidRPr="00715275">
          <w:rPr>
            <w:rFonts w:ascii="Arial" w:hAnsi="Arial" w:cs="Arial"/>
            <w:color w:val="0563C1"/>
            <w:sz w:val="22"/>
            <w:szCs w:val="22"/>
            <w:u w:val="single"/>
          </w:rPr>
          <w:t>here</w:t>
        </w:r>
      </w:hyperlink>
      <w:r w:rsidRPr="00715275">
        <w:rPr>
          <w:rFonts w:ascii="Arial" w:hAnsi="Arial" w:cs="Arial"/>
          <w:color w:val="0563C1"/>
          <w:sz w:val="22"/>
          <w:szCs w:val="22"/>
          <w:u w:val="single"/>
        </w:rPr>
        <w:t>.</w:t>
      </w:r>
    </w:p>
    <w:p w14:paraId="5D6E6006" w14:textId="77777777" w:rsidR="00715275" w:rsidRPr="00715275" w:rsidRDefault="00715275" w:rsidP="00715275">
      <w:pPr>
        <w:spacing w:after="0" w:line="240" w:lineRule="auto"/>
        <w:rPr>
          <w:b/>
          <w:bCs/>
        </w:rPr>
      </w:pPr>
    </w:p>
    <w:p w14:paraId="6E669F91" w14:textId="464FE022" w:rsidR="00715275" w:rsidRPr="00715275" w:rsidRDefault="00715275" w:rsidP="0071527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5275">
        <w:rPr>
          <w:rFonts w:ascii="Arial" w:hAnsi="Arial" w:cs="Arial"/>
          <w:sz w:val="22"/>
          <w:szCs w:val="22"/>
        </w:rPr>
        <w:t xml:space="preserve">We have made a variety of updates to the </w:t>
      </w:r>
      <w:hyperlink r:id="rId23" w:history="1">
        <w:r w:rsidRPr="00715275">
          <w:rPr>
            <w:rFonts w:ascii="Arial" w:hAnsi="Arial" w:cs="Arial"/>
            <w:color w:val="0563C1"/>
            <w:sz w:val="22"/>
            <w:szCs w:val="22"/>
            <w:u w:val="single"/>
          </w:rPr>
          <w:t>national website</w:t>
        </w:r>
      </w:hyperlink>
      <w:r w:rsidRPr="00715275">
        <w:rPr>
          <w:rFonts w:ascii="Arial" w:hAnsi="Arial" w:cs="Arial"/>
          <w:sz w:val="22"/>
          <w:szCs w:val="22"/>
        </w:rPr>
        <w:t xml:space="preserve"> for members of the Local Government Pension Scheme (LGPS) including the introduction of three new interactive calculators, greater accessibility functionality and a mobile version of the site.</w:t>
      </w:r>
    </w:p>
    <w:p w14:paraId="72047243" w14:textId="77777777" w:rsidR="00715275" w:rsidRPr="00715275" w:rsidRDefault="00715275" w:rsidP="00715275">
      <w:pPr>
        <w:spacing w:after="0" w:line="240" w:lineRule="auto"/>
      </w:pPr>
    </w:p>
    <w:p w14:paraId="2FA06675" w14:textId="22B2CBE1" w:rsidR="00715275" w:rsidRPr="00715275" w:rsidRDefault="00715275" w:rsidP="0071527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5275">
        <w:rPr>
          <w:rFonts w:ascii="Arial" w:hAnsi="Arial" w:cs="Arial"/>
          <w:sz w:val="22"/>
          <w:szCs w:val="22"/>
        </w:rPr>
        <w:t>We have held discussions with DCLG on the planned next steps for a consultation on the LGPS undertaken by the Department in Summer 2016. A further consultation on Fair Deal is likely but other proposed changes may proceed and will be considered case-by-case.</w:t>
      </w:r>
    </w:p>
    <w:p w14:paraId="3787628F" w14:textId="77777777" w:rsidR="00715275" w:rsidRPr="004D6C90" w:rsidRDefault="00715275" w:rsidP="00715275">
      <w:pPr>
        <w:spacing w:after="0" w:line="240" w:lineRule="auto"/>
        <w:rPr>
          <w:b/>
          <w:bCs/>
          <w:u w:val="single"/>
        </w:rPr>
      </w:pPr>
    </w:p>
    <w:p w14:paraId="5FDCC96F" w14:textId="1D00A79C" w:rsidR="00715275" w:rsidRPr="00715275" w:rsidRDefault="00715275" w:rsidP="00715275">
      <w:pPr>
        <w:spacing w:after="0" w:line="240" w:lineRule="auto"/>
        <w:rPr>
          <w:b/>
          <w:bCs/>
        </w:rPr>
      </w:pPr>
      <w:r>
        <w:rPr>
          <w:b/>
          <w:bCs/>
        </w:rPr>
        <w:t>Britain's E</w:t>
      </w:r>
      <w:r w:rsidRPr="00715275">
        <w:rPr>
          <w:b/>
          <w:bCs/>
        </w:rPr>
        <w:t>xit from the EU</w:t>
      </w:r>
    </w:p>
    <w:p w14:paraId="34289E16" w14:textId="77777777" w:rsidR="00715275" w:rsidRPr="004D6C90" w:rsidRDefault="00715275" w:rsidP="00715275">
      <w:pPr>
        <w:spacing w:after="0" w:line="240" w:lineRule="auto"/>
      </w:pPr>
    </w:p>
    <w:p w14:paraId="15458803" w14:textId="00DB6E23" w:rsidR="00715275" w:rsidRPr="00715275" w:rsidRDefault="00715275" w:rsidP="0071527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5275">
        <w:rPr>
          <w:rFonts w:ascii="Arial" w:hAnsi="Arial" w:cs="Arial"/>
          <w:bCs/>
          <w:sz w:val="22"/>
          <w:szCs w:val="22"/>
        </w:rPr>
        <w:t xml:space="preserve">We have </w:t>
      </w:r>
      <w:r w:rsidRPr="00715275">
        <w:rPr>
          <w:rFonts w:ascii="Arial" w:hAnsi="Arial" w:cs="Arial"/>
          <w:sz w:val="22"/>
          <w:szCs w:val="22"/>
        </w:rPr>
        <w:t xml:space="preserve">responded, via the LGPS advisory board, to a FCA consultation on the EU’s Markets in Financial Instruments Directive (MiFID) due to come into force in January 2018. </w:t>
      </w:r>
    </w:p>
    <w:p w14:paraId="277FA2A6" w14:textId="77777777" w:rsidR="00715275" w:rsidRPr="004D6C90" w:rsidRDefault="00715275" w:rsidP="00715275">
      <w:pPr>
        <w:spacing w:after="0" w:line="240" w:lineRule="auto"/>
      </w:pPr>
    </w:p>
    <w:p w14:paraId="668F7FB0" w14:textId="5807D862" w:rsidR="00715275" w:rsidRPr="00715275" w:rsidRDefault="00715275" w:rsidP="00715275">
      <w:pPr>
        <w:spacing w:after="0" w:line="240" w:lineRule="auto"/>
        <w:rPr>
          <w:b/>
          <w:bCs/>
        </w:rPr>
      </w:pPr>
      <w:r w:rsidRPr="00715275">
        <w:rPr>
          <w:b/>
          <w:bCs/>
        </w:rPr>
        <w:t>Children, Health and Schools</w:t>
      </w:r>
    </w:p>
    <w:p w14:paraId="2A22646C" w14:textId="77777777" w:rsidR="00715275" w:rsidRPr="004D6C90" w:rsidRDefault="00715275" w:rsidP="00715275">
      <w:pPr>
        <w:spacing w:after="0" w:line="240" w:lineRule="auto"/>
      </w:pPr>
    </w:p>
    <w:p w14:paraId="047342C7" w14:textId="5729F79E" w:rsidR="00715275" w:rsidRPr="00715275" w:rsidRDefault="00715275" w:rsidP="0071527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5275">
        <w:rPr>
          <w:rFonts w:ascii="Arial" w:hAnsi="Arial" w:cs="Arial"/>
          <w:bCs/>
          <w:sz w:val="22"/>
          <w:szCs w:val="22"/>
        </w:rPr>
        <w:t xml:space="preserve">We have </w:t>
      </w:r>
      <w:r w:rsidRPr="00715275">
        <w:rPr>
          <w:rFonts w:ascii="Arial" w:hAnsi="Arial" w:cs="Arial"/>
          <w:sz w:val="22"/>
          <w:szCs w:val="22"/>
        </w:rPr>
        <w:t xml:space="preserve">worked with colleagues at </w:t>
      </w:r>
      <w:proofErr w:type="spellStart"/>
      <w:r w:rsidRPr="00715275">
        <w:rPr>
          <w:rFonts w:ascii="Arial" w:hAnsi="Arial" w:cs="Arial"/>
          <w:sz w:val="22"/>
          <w:szCs w:val="22"/>
        </w:rPr>
        <w:t>DfE</w:t>
      </w:r>
      <w:proofErr w:type="spellEnd"/>
      <w:r w:rsidRPr="00715275">
        <w:rPr>
          <w:rFonts w:ascii="Arial" w:hAnsi="Arial" w:cs="Arial"/>
          <w:sz w:val="22"/>
          <w:szCs w:val="22"/>
        </w:rPr>
        <w:t xml:space="preserve"> and DCLG on the development of a guide to the LGPS aimed at academies. The guide is due to be published in early Spring 2017.</w:t>
      </w:r>
    </w:p>
    <w:p w14:paraId="54D580F7" w14:textId="77777777" w:rsidR="00715275" w:rsidRPr="00715275" w:rsidRDefault="00715275" w:rsidP="00715275">
      <w:pPr>
        <w:spacing w:after="0" w:line="240" w:lineRule="auto"/>
        <w:rPr>
          <w:bCs/>
        </w:rPr>
      </w:pPr>
    </w:p>
    <w:p w14:paraId="58C3B720" w14:textId="1FD21F81" w:rsidR="008C6201" w:rsidRPr="00715275" w:rsidRDefault="00715275" w:rsidP="0071527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5275">
        <w:rPr>
          <w:rFonts w:ascii="Arial" w:hAnsi="Arial" w:cs="Arial"/>
          <w:bCs/>
          <w:sz w:val="22"/>
          <w:szCs w:val="22"/>
        </w:rPr>
        <w:t xml:space="preserve">Regarding the gender pay gap, the </w:t>
      </w:r>
      <w:r w:rsidRPr="00715275">
        <w:rPr>
          <w:rFonts w:ascii="Arial" w:hAnsi="Arial" w:cs="Arial"/>
          <w:sz w:val="22"/>
          <w:szCs w:val="22"/>
        </w:rPr>
        <w:t xml:space="preserve">LGA has made representations aimed to persuade the Government to amend its proposals such that authorities will not now have to include most school-based staff that they employ in their reporting figures. </w:t>
      </w:r>
    </w:p>
    <w:p w14:paraId="17B1EE3F" w14:textId="77777777" w:rsidR="008C6201" w:rsidRDefault="008C6201" w:rsidP="00715275">
      <w:pPr>
        <w:pStyle w:val="Default"/>
        <w:rPr>
          <w:color w:val="auto"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376"/>
        <w:gridCol w:w="7088"/>
      </w:tblGrid>
      <w:tr w:rsidR="003D3D3F" w:rsidRPr="009F7920" w14:paraId="04DD96AC" w14:textId="77777777" w:rsidTr="0018664A">
        <w:trPr>
          <w:trHeight w:val="207"/>
        </w:trPr>
        <w:tc>
          <w:tcPr>
            <w:tcW w:w="2376" w:type="dxa"/>
            <w:shd w:val="clear" w:color="auto" w:fill="auto"/>
          </w:tcPr>
          <w:p w14:paraId="15E997D9" w14:textId="77777777" w:rsidR="003D3D3F" w:rsidRPr="009F7920" w:rsidRDefault="003D3D3F" w:rsidP="00715275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9F7920">
              <w:rPr>
                <w:rFonts w:eastAsia="Times New Roman"/>
                <w:b/>
                <w:lang w:eastAsia="en-GB"/>
              </w:rPr>
              <w:t>Contact Officer:</w:t>
            </w:r>
          </w:p>
        </w:tc>
        <w:tc>
          <w:tcPr>
            <w:tcW w:w="7088" w:type="dxa"/>
            <w:shd w:val="clear" w:color="auto" w:fill="auto"/>
          </w:tcPr>
          <w:p w14:paraId="3D73219F" w14:textId="77777777" w:rsidR="003D3D3F" w:rsidRPr="009F7920" w:rsidRDefault="003D3D3F" w:rsidP="00715275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9F7920">
              <w:rPr>
                <w:rFonts w:eastAsia="Times New Roman"/>
                <w:lang w:eastAsia="en-GB"/>
              </w:rPr>
              <w:t xml:space="preserve">Nicola Morton / Sarah Messenger / Rose Doran  </w:t>
            </w:r>
          </w:p>
        </w:tc>
      </w:tr>
      <w:tr w:rsidR="003D3D3F" w:rsidRPr="009F7920" w14:paraId="036C8AAD" w14:textId="77777777" w:rsidTr="0018664A">
        <w:tc>
          <w:tcPr>
            <w:tcW w:w="2376" w:type="dxa"/>
            <w:shd w:val="clear" w:color="auto" w:fill="auto"/>
          </w:tcPr>
          <w:p w14:paraId="43EA0A05" w14:textId="77777777" w:rsidR="003D3D3F" w:rsidRPr="009F7920" w:rsidRDefault="003D3D3F" w:rsidP="00715275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9F7920">
              <w:rPr>
                <w:rFonts w:eastAsia="Times New Roman"/>
                <w:b/>
                <w:lang w:eastAsia="en-GB"/>
              </w:rPr>
              <w:t>Position:</w:t>
            </w:r>
          </w:p>
        </w:tc>
        <w:tc>
          <w:tcPr>
            <w:tcW w:w="7088" w:type="dxa"/>
            <w:shd w:val="clear" w:color="auto" w:fill="auto"/>
          </w:tcPr>
          <w:p w14:paraId="048F2AE0" w14:textId="77777777" w:rsidR="003D3D3F" w:rsidRPr="009F7920" w:rsidRDefault="003D3D3F" w:rsidP="00715275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9F7920">
              <w:rPr>
                <w:rFonts w:eastAsia="Times New Roman"/>
                <w:lang w:eastAsia="en-GB"/>
              </w:rPr>
              <w:t>Heads of Programmes / Senior Advisor</w:t>
            </w:r>
          </w:p>
        </w:tc>
      </w:tr>
      <w:tr w:rsidR="003D3D3F" w:rsidRPr="009F7920" w14:paraId="36882833" w14:textId="77777777" w:rsidTr="0018664A">
        <w:tc>
          <w:tcPr>
            <w:tcW w:w="2376" w:type="dxa"/>
            <w:shd w:val="clear" w:color="auto" w:fill="auto"/>
          </w:tcPr>
          <w:p w14:paraId="7610C445" w14:textId="77777777" w:rsidR="003D3D3F" w:rsidRPr="009F7920" w:rsidRDefault="003D3D3F" w:rsidP="00715275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9F7920">
              <w:rPr>
                <w:rFonts w:eastAsia="Times New Roman"/>
                <w:b/>
                <w:lang w:eastAsia="en-GB"/>
              </w:rPr>
              <w:t>Phone no:</w:t>
            </w:r>
          </w:p>
        </w:tc>
        <w:tc>
          <w:tcPr>
            <w:tcW w:w="7088" w:type="dxa"/>
            <w:shd w:val="clear" w:color="auto" w:fill="auto"/>
          </w:tcPr>
          <w:p w14:paraId="7C467875" w14:textId="77777777" w:rsidR="003D3D3F" w:rsidRPr="009F7920" w:rsidRDefault="003D3D3F" w:rsidP="00715275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9F7920">
              <w:rPr>
                <w:rFonts w:eastAsia="Times New Roman"/>
                <w:lang w:eastAsia="en-GB"/>
              </w:rPr>
              <w:t xml:space="preserve">020 664 3109 / 020 7664 7342 / 020 7664 3073 </w:t>
            </w:r>
          </w:p>
        </w:tc>
      </w:tr>
      <w:tr w:rsidR="003D3D3F" w:rsidRPr="009F7920" w14:paraId="69A8054D" w14:textId="77777777" w:rsidTr="0018664A">
        <w:trPr>
          <w:trHeight w:val="166"/>
        </w:trPr>
        <w:tc>
          <w:tcPr>
            <w:tcW w:w="2376" w:type="dxa"/>
            <w:shd w:val="clear" w:color="auto" w:fill="auto"/>
          </w:tcPr>
          <w:p w14:paraId="207B0492" w14:textId="77777777" w:rsidR="003D3D3F" w:rsidRPr="009F7920" w:rsidRDefault="003D3D3F" w:rsidP="00715275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9F7920">
              <w:rPr>
                <w:rFonts w:eastAsia="Times New Roman"/>
                <w:b/>
                <w:lang w:eastAsia="en-GB"/>
              </w:rPr>
              <w:t>E-mail:</w:t>
            </w:r>
          </w:p>
        </w:tc>
        <w:tc>
          <w:tcPr>
            <w:tcW w:w="7088" w:type="dxa"/>
            <w:shd w:val="clear" w:color="auto" w:fill="auto"/>
          </w:tcPr>
          <w:p w14:paraId="2A6B18ED" w14:textId="77777777" w:rsidR="003D3D3F" w:rsidRPr="009F7920" w:rsidRDefault="0091165B" w:rsidP="00715275">
            <w:pPr>
              <w:spacing w:after="0" w:line="240" w:lineRule="auto"/>
              <w:rPr>
                <w:rFonts w:eastAsia="Times New Roman"/>
                <w:lang w:eastAsia="en-GB"/>
              </w:rPr>
            </w:pPr>
            <w:hyperlink r:id="rId24" w:history="1">
              <w:r w:rsidR="003D3D3F" w:rsidRPr="009F7920">
                <w:rPr>
                  <w:rFonts w:eastAsia="Times New Roman"/>
                  <w:color w:val="1181C1"/>
                  <w:u w:val="single"/>
                  <w:lang w:eastAsia="en-GB"/>
                </w:rPr>
                <w:t>Nicola.Morton@local.gov.uk</w:t>
              </w:r>
            </w:hyperlink>
            <w:r w:rsidR="003D3D3F" w:rsidRPr="009F7920">
              <w:rPr>
                <w:rFonts w:eastAsia="Times New Roman"/>
                <w:lang w:eastAsia="en-GB"/>
              </w:rPr>
              <w:t xml:space="preserve"> / </w:t>
            </w:r>
            <w:hyperlink r:id="rId25" w:history="1">
              <w:r w:rsidR="003D3D3F" w:rsidRPr="009F7920">
                <w:rPr>
                  <w:rFonts w:eastAsia="Times New Roman"/>
                  <w:color w:val="1181C1"/>
                  <w:u w:val="single"/>
                  <w:lang w:eastAsia="en-GB"/>
                </w:rPr>
                <w:t>Sarah.Messenger@local.gov.uk</w:t>
              </w:r>
            </w:hyperlink>
            <w:r w:rsidR="003D3D3F" w:rsidRPr="009F7920">
              <w:rPr>
                <w:rFonts w:eastAsia="Times New Roman"/>
                <w:lang w:eastAsia="en-GB"/>
              </w:rPr>
              <w:t xml:space="preserve"> /  </w:t>
            </w:r>
            <w:hyperlink r:id="rId26" w:history="1">
              <w:r w:rsidR="003D3D3F" w:rsidRPr="009F7920">
                <w:rPr>
                  <w:rFonts w:eastAsia="Times New Roman"/>
                  <w:color w:val="1181C1"/>
                  <w:u w:val="single"/>
                  <w:lang w:eastAsia="en-GB"/>
                </w:rPr>
                <w:t>Rose.Doran@local.gov.uk</w:t>
              </w:r>
            </w:hyperlink>
            <w:r w:rsidR="003D3D3F" w:rsidRPr="009F7920">
              <w:rPr>
                <w:rFonts w:eastAsia="Times New Roman"/>
                <w:lang w:eastAsia="en-GB"/>
              </w:rPr>
              <w:t xml:space="preserve"> </w:t>
            </w:r>
          </w:p>
        </w:tc>
      </w:tr>
    </w:tbl>
    <w:p w14:paraId="02361DC9" w14:textId="77777777" w:rsidR="00FB59A6" w:rsidRPr="009F7920" w:rsidRDefault="00FB59A6" w:rsidP="00915E4E">
      <w:pPr>
        <w:spacing w:after="0" w:line="240" w:lineRule="auto"/>
      </w:pPr>
    </w:p>
    <w:sectPr w:rsidR="00FB59A6" w:rsidRPr="009F7920" w:rsidSect="00112180">
      <w:headerReference w:type="default" r:id="rId2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18805" w14:textId="77777777" w:rsidR="007769A0" w:rsidRDefault="007769A0" w:rsidP="00C97AFA">
      <w:pPr>
        <w:spacing w:after="0" w:line="240" w:lineRule="auto"/>
      </w:pPr>
      <w:r>
        <w:separator/>
      </w:r>
    </w:p>
  </w:endnote>
  <w:endnote w:type="continuationSeparator" w:id="0">
    <w:p w14:paraId="36FB2CEC" w14:textId="77777777" w:rsidR="007769A0" w:rsidRDefault="007769A0" w:rsidP="00C9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F88A1" w14:textId="77777777" w:rsidR="007769A0" w:rsidRDefault="007769A0" w:rsidP="00C97AFA">
      <w:pPr>
        <w:spacing w:after="0" w:line="240" w:lineRule="auto"/>
      </w:pPr>
      <w:r>
        <w:separator/>
      </w:r>
    </w:p>
  </w:footnote>
  <w:footnote w:type="continuationSeparator" w:id="0">
    <w:p w14:paraId="2873561B" w14:textId="77777777" w:rsidR="007769A0" w:rsidRDefault="007769A0" w:rsidP="00C9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409"/>
      <w:gridCol w:w="4229"/>
    </w:tblGrid>
    <w:tr w:rsidR="007769A0" w:rsidRPr="00284AE7" w14:paraId="29BB6F7B" w14:textId="77777777" w:rsidTr="008F51CF">
      <w:tc>
        <w:tcPr>
          <w:tcW w:w="5529" w:type="dxa"/>
          <w:vMerge w:val="restart"/>
        </w:tcPr>
        <w:p w14:paraId="4FBCB3AB" w14:textId="7E696890" w:rsidR="007769A0" w:rsidRPr="00284AE7" w:rsidRDefault="007769A0" w:rsidP="00284A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Times New Roman"/>
              <w:b/>
              <w:lang w:eastAsia="en-GB"/>
            </w:rPr>
          </w:pPr>
          <w:r w:rsidRPr="00284AE7">
            <w:rPr>
              <w:rFonts w:eastAsia="Times New Roman"/>
              <w:b/>
              <w:noProof/>
              <w:lang w:eastAsia="en-GB"/>
            </w:rPr>
            <w:drawing>
              <wp:inline distT="0" distB="0" distL="0" distR="0" wp14:anchorId="28513DCD" wp14:editId="745F421E">
                <wp:extent cx="1143000" cy="685800"/>
                <wp:effectExtent l="0" t="0" r="0" b="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458AEE" w14:textId="77777777" w:rsidR="007769A0" w:rsidRPr="00284AE7" w:rsidRDefault="007769A0" w:rsidP="00284A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Times New Roman"/>
              <w:b/>
              <w:lang w:eastAsia="en-GB"/>
            </w:rPr>
          </w:pPr>
        </w:p>
      </w:tc>
      <w:tc>
        <w:tcPr>
          <w:tcW w:w="4326" w:type="dxa"/>
        </w:tcPr>
        <w:p w14:paraId="27EF7DD7" w14:textId="59E27918" w:rsidR="007769A0" w:rsidRPr="00284AE7" w:rsidRDefault="007769A0" w:rsidP="00284A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b/>
              <w:lang w:eastAsia="en-GB"/>
            </w:rPr>
          </w:pPr>
          <w:r>
            <w:rPr>
              <w:rFonts w:eastAsia="Times New Roman"/>
              <w:b/>
              <w:lang w:eastAsia="en-GB"/>
            </w:rPr>
            <w:t xml:space="preserve">                      </w:t>
          </w:r>
          <w:r w:rsidRPr="00284AE7">
            <w:rPr>
              <w:rFonts w:eastAsia="Times New Roman"/>
              <w:b/>
              <w:lang w:eastAsia="en-GB"/>
            </w:rPr>
            <w:t xml:space="preserve">Councillors’ Forum </w:t>
          </w:r>
        </w:p>
      </w:tc>
    </w:tr>
    <w:tr w:rsidR="007769A0" w:rsidRPr="00284AE7" w14:paraId="53BDC34D" w14:textId="77777777" w:rsidTr="008F51CF">
      <w:trPr>
        <w:trHeight w:val="80"/>
      </w:trPr>
      <w:tc>
        <w:tcPr>
          <w:tcW w:w="5529" w:type="dxa"/>
          <w:vMerge/>
        </w:tcPr>
        <w:p w14:paraId="16B09B60" w14:textId="77777777" w:rsidR="007769A0" w:rsidRPr="00284AE7" w:rsidRDefault="007769A0" w:rsidP="00284A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</w:p>
      </w:tc>
      <w:tc>
        <w:tcPr>
          <w:tcW w:w="4326" w:type="dxa"/>
        </w:tcPr>
        <w:p w14:paraId="1045759D" w14:textId="24C1DB7E" w:rsidR="007769A0" w:rsidRPr="00284AE7" w:rsidRDefault="007769A0" w:rsidP="00216847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  <w:r>
            <w:rPr>
              <w:rFonts w:eastAsia="Times New Roman"/>
              <w:lang w:eastAsia="en-GB"/>
            </w:rPr>
            <w:t xml:space="preserve">                      </w:t>
          </w:r>
          <w:r w:rsidR="00915E4E">
            <w:rPr>
              <w:rFonts w:eastAsia="Times New Roman"/>
              <w:lang w:eastAsia="en-GB"/>
            </w:rPr>
            <w:t xml:space="preserve">2 March </w:t>
          </w:r>
          <w:r>
            <w:rPr>
              <w:rFonts w:eastAsia="Times New Roman"/>
              <w:lang w:eastAsia="en-GB"/>
            </w:rPr>
            <w:t>2017</w:t>
          </w:r>
        </w:p>
      </w:tc>
    </w:tr>
    <w:tr w:rsidR="007769A0" w:rsidRPr="00284AE7" w14:paraId="3B59D23F" w14:textId="77777777" w:rsidTr="008F51CF">
      <w:trPr>
        <w:trHeight w:val="372"/>
      </w:trPr>
      <w:tc>
        <w:tcPr>
          <w:tcW w:w="5529" w:type="dxa"/>
          <w:vMerge/>
        </w:tcPr>
        <w:p w14:paraId="31FA54D0" w14:textId="77777777" w:rsidR="007769A0" w:rsidRPr="00284AE7" w:rsidRDefault="007769A0" w:rsidP="00284A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</w:p>
      </w:tc>
      <w:tc>
        <w:tcPr>
          <w:tcW w:w="4326" w:type="dxa"/>
          <w:vAlign w:val="bottom"/>
        </w:tcPr>
        <w:p w14:paraId="6B94825B" w14:textId="77777777" w:rsidR="007769A0" w:rsidRPr="00284AE7" w:rsidRDefault="007769A0" w:rsidP="00284AE7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eastAsia="Times New Roman"/>
              <w:b/>
              <w:lang w:eastAsia="en-GB"/>
            </w:rPr>
          </w:pPr>
          <w:r w:rsidRPr="00284AE7">
            <w:rPr>
              <w:rFonts w:eastAsia="Times New Roman"/>
              <w:b/>
              <w:lang w:eastAsia="en-GB"/>
            </w:rPr>
            <w:t xml:space="preserve"> </w:t>
          </w:r>
        </w:p>
      </w:tc>
    </w:tr>
  </w:tbl>
  <w:p w14:paraId="29EED47B" w14:textId="77777777" w:rsidR="007769A0" w:rsidRDefault="007769A0" w:rsidP="009F7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5CE"/>
    <w:multiLevelType w:val="hybridMultilevel"/>
    <w:tmpl w:val="B5C034F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41A"/>
    <w:multiLevelType w:val="hybridMultilevel"/>
    <w:tmpl w:val="1452F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CF6"/>
    <w:multiLevelType w:val="hybridMultilevel"/>
    <w:tmpl w:val="46327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428A"/>
    <w:multiLevelType w:val="hybridMultilevel"/>
    <w:tmpl w:val="F73072AC"/>
    <w:lvl w:ilvl="0" w:tplc="B1CEC2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DC62F8"/>
    <w:multiLevelType w:val="hybridMultilevel"/>
    <w:tmpl w:val="097A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0D11"/>
    <w:multiLevelType w:val="multilevel"/>
    <w:tmpl w:val="12BAB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21003FE8"/>
    <w:multiLevelType w:val="multilevel"/>
    <w:tmpl w:val="B470A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25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DA499E"/>
    <w:multiLevelType w:val="hybridMultilevel"/>
    <w:tmpl w:val="E876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62F"/>
    <w:multiLevelType w:val="multilevel"/>
    <w:tmpl w:val="C6BEE5C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9" w15:restartNumberingAfterBreak="0">
    <w:nsid w:val="2F7C65BC"/>
    <w:multiLevelType w:val="multilevel"/>
    <w:tmpl w:val="1E5291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790C7F"/>
    <w:multiLevelType w:val="hybridMultilevel"/>
    <w:tmpl w:val="272C2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92268"/>
    <w:multiLevelType w:val="hybridMultilevel"/>
    <w:tmpl w:val="6D36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4DE5"/>
    <w:multiLevelType w:val="hybridMultilevel"/>
    <w:tmpl w:val="FADA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B7D07"/>
    <w:multiLevelType w:val="multilevel"/>
    <w:tmpl w:val="0D7462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5D1626"/>
    <w:multiLevelType w:val="hybridMultilevel"/>
    <w:tmpl w:val="71C4E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925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CB79D0"/>
    <w:multiLevelType w:val="hybridMultilevel"/>
    <w:tmpl w:val="D5F6DB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8B21B26"/>
    <w:multiLevelType w:val="hybridMultilevel"/>
    <w:tmpl w:val="E0B6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9"/>
  </w:num>
  <w:num w:numId="12">
    <w:abstractNumId w:val="15"/>
  </w:num>
  <w:num w:numId="13">
    <w:abstractNumId w:val="3"/>
  </w:num>
  <w:num w:numId="14">
    <w:abstractNumId w:val="17"/>
  </w:num>
  <w:num w:numId="15">
    <w:abstractNumId w:val="7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D"/>
    <w:rsid w:val="00001E8C"/>
    <w:rsid w:val="00003574"/>
    <w:rsid w:val="00006616"/>
    <w:rsid w:val="00007132"/>
    <w:rsid w:val="000105D0"/>
    <w:rsid w:val="0001675F"/>
    <w:rsid w:val="00032B75"/>
    <w:rsid w:val="00035136"/>
    <w:rsid w:val="00046D02"/>
    <w:rsid w:val="0004775F"/>
    <w:rsid w:val="00047DFB"/>
    <w:rsid w:val="0005353C"/>
    <w:rsid w:val="00064FD7"/>
    <w:rsid w:val="000713E0"/>
    <w:rsid w:val="00076F61"/>
    <w:rsid w:val="00080937"/>
    <w:rsid w:val="00083E0A"/>
    <w:rsid w:val="000936F1"/>
    <w:rsid w:val="00095A0A"/>
    <w:rsid w:val="000A160D"/>
    <w:rsid w:val="000A6BB9"/>
    <w:rsid w:val="000A6F1E"/>
    <w:rsid w:val="000B6B4C"/>
    <w:rsid w:val="000C0E2F"/>
    <w:rsid w:val="000C596B"/>
    <w:rsid w:val="000D2F41"/>
    <w:rsid w:val="000D4490"/>
    <w:rsid w:val="000F3B42"/>
    <w:rsid w:val="000F65A2"/>
    <w:rsid w:val="00101ECC"/>
    <w:rsid w:val="001029A6"/>
    <w:rsid w:val="00112180"/>
    <w:rsid w:val="00114BD6"/>
    <w:rsid w:val="0011758D"/>
    <w:rsid w:val="00124C34"/>
    <w:rsid w:val="0012567B"/>
    <w:rsid w:val="0014205A"/>
    <w:rsid w:val="0015071D"/>
    <w:rsid w:val="00150B84"/>
    <w:rsid w:val="00151F6D"/>
    <w:rsid w:val="001643F7"/>
    <w:rsid w:val="00165D96"/>
    <w:rsid w:val="00166923"/>
    <w:rsid w:val="00166FB1"/>
    <w:rsid w:val="00176D2F"/>
    <w:rsid w:val="0018664A"/>
    <w:rsid w:val="00190B68"/>
    <w:rsid w:val="00190F60"/>
    <w:rsid w:val="0019299F"/>
    <w:rsid w:val="00193CA7"/>
    <w:rsid w:val="00195F16"/>
    <w:rsid w:val="001A0848"/>
    <w:rsid w:val="001A1AF4"/>
    <w:rsid w:val="001B53F1"/>
    <w:rsid w:val="001B5FC2"/>
    <w:rsid w:val="001B64E4"/>
    <w:rsid w:val="001B7200"/>
    <w:rsid w:val="001B76BD"/>
    <w:rsid w:val="001B7B6D"/>
    <w:rsid w:val="001C3209"/>
    <w:rsid w:val="001C6782"/>
    <w:rsid w:val="001D46B8"/>
    <w:rsid w:val="001D6915"/>
    <w:rsid w:val="001D6CE0"/>
    <w:rsid w:val="001E38C5"/>
    <w:rsid w:val="001E7204"/>
    <w:rsid w:val="001F4783"/>
    <w:rsid w:val="001F5EEE"/>
    <w:rsid w:val="0020427C"/>
    <w:rsid w:val="002109C0"/>
    <w:rsid w:val="00216847"/>
    <w:rsid w:val="00221C63"/>
    <w:rsid w:val="002222B5"/>
    <w:rsid w:val="0023518E"/>
    <w:rsid w:val="00236BCD"/>
    <w:rsid w:val="00240078"/>
    <w:rsid w:val="00250DDA"/>
    <w:rsid w:val="0025737B"/>
    <w:rsid w:val="00264B24"/>
    <w:rsid w:val="002671A2"/>
    <w:rsid w:val="00267F57"/>
    <w:rsid w:val="00272A2B"/>
    <w:rsid w:val="00276543"/>
    <w:rsid w:val="002814E1"/>
    <w:rsid w:val="00284AE7"/>
    <w:rsid w:val="002922DA"/>
    <w:rsid w:val="00293670"/>
    <w:rsid w:val="0029698E"/>
    <w:rsid w:val="002A0AAB"/>
    <w:rsid w:val="002A2ED6"/>
    <w:rsid w:val="002A3179"/>
    <w:rsid w:val="002A558B"/>
    <w:rsid w:val="002A6726"/>
    <w:rsid w:val="002B4474"/>
    <w:rsid w:val="002C0B2A"/>
    <w:rsid w:val="002C14A9"/>
    <w:rsid w:val="002C3648"/>
    <w:rsid w:val="002C4CA2"/>
    <w:rsid w:val="002C65BE"/>
    <w:rsid w:val="002D7A12"/>
    <w:rsid w:val="002E7409"/>
    <w:rsid w:val="002F11DF"/>
    <w:rsid w:val="003048E3"/>
    <w:rsid w:val="00313166"/>
    <w:rsid w:val="00314782"/>
    <w:rsid w:val="00316993"/>
    <w:rsid w:val="0032440C"/>
    <w:rsid w:val="003353F1"/>
    <w:rsid w:val="0033608B"/>
    <w:rsid w:val="00340FDD"/>
    <w:rsid w:val="00342213"/>
    <w:rsid w:val="00342C26"/>
    <w:rsid w:val="00346B4E"/>
    <w:rsid w:val="00351355"/>
    <w:rsid w:val="00351506"/>
    <w:rsid w:val="003561CE"/>
    <w:rsid w:val="003566D6"/>
    <w:rsid w:val="00357E07"/>
    <w:rsid w:val="00362D15"/>
    <w:rsid w:val="00381394"/>
    <w:rsid w:val="0038771F"/>
    <w:rsid w:val="00391F80"/>
    <w:rsid w:val="00393D81"/>
    <w:rsid w:val="0039715B"/>
    <w:rsid w:val="003A2E16"/>
    <w:rsid w:val="003B5F0F"/>
    <w:rsid w:val="003B772B"/>
    <w:rsid w:val="003C1165"/>
    <w:rsid w:val="003C55BA"/>
    <w:rsid w:val="003C6B07"/>
    <w:rsid w:val="003C72F8"/>
    <w:rsid w:val="003D3D3F"/>
    <w:rsid w:val="003E1E6F"/>
    <w:rsid w:val="003E325C"/>
    <w:rsid w:val="003E381E"/>
    <w:rsid w:val="004028CD"/>
    <w:rsid w:val="00405AA9"/>
    <w:rsid w:val="0040668F"/>
    <w:rsid w:val="00406E85"/>
    <w:rsid w:val="004112E2"/>
    <w:rsid w:val="00414EC2"/>
    <w:rsid w:val="0042019B"/>
    <w:rsid w:val="004208B1"/>
    <w:rsid w:val="004424C7"/>
    <w:rsid w:val="00450FF5"/>
    <w:rsid w:val="00460C9C"/>
    <w:rsid w:val="00466AFF"/>
    <w:rsid w:val="004673AE"/>
    <w:rsid w:val="00473816"/>
    <w:rsid w:val="00473BED"/>
    <w:rsid w:val="004756A7"/>
    <w:rsid w:val="00480880"/>
    <w:rsid w:val="00482499"/>
    <w:rsid w:val="004826B9"/>
    <w:rsid w:val="00483A51"/>
    <w:rsid w:val="00490D8E"/>
    <w:rsid w:val="00491665"/>
    <w:rsid w:val="00493FA5"/>
    <w:rsid w:val="00497483"/>
    <w:rsid w:val="004A244C"/>
    <w:rsid w:val="004A42B8"/>
    <w:rsid w:val="004A6ED8"/>
    <w:rsid w:val="004C0406"/>
    <w:rsid w:val="004C1DD8"/>
    <w:rsid w:val="004C2578"/>
    <w:rsid w:val="004C34A0"/>
    <w:rsid w:val="004C7212"/>
    <w:rsid w:val="004E1A55"/>
    <w:rsid w:val="004E60C1"/>
    <w:rsid w:val="004F14FF"/>
    <w:rsid w:val="004F3379"/>
    <w:rsid w:val="005010C8"/>
    <w:rsid w:val="005015A6"/>
    <w:rsid w:val="00507E7C"/>
    <w:rsid w:val="00507F7E"/>
    <w:rsid w:val="00511019"/>
    <w:rsid w:val="005114A4"/>
    <w:rsid w:val="00533215"/>
    <w:rsid w:val="00535DC4"/>
    <w:rsid w:val="0054150B"/>
    <w:rsid w:val="0054579E"/>
    <w:rsid w:val="005462E7"/>
    <w:rsid w:val="00546E23"/>
    <w:rsid w:val="005504CA"/>
    <w:rsid w:val="005524E8"/>
    <w:rsid w:val="00554E17"/>
    <w:rsid w:val="005625FC"/>
    <w:rsid w:val="00563C23"/>
    <w:rsid w:val="00572EA5"/>
    <w:rsid w:val="00573194"/>
    <w:rsid w:val="00575262"/>
    <w:rsid w:val="00577450"/>
    <w:rsid w:val="005831B6"/>
    <w:rsid w:val="005840D2"/>
    <w:rsid w:val="00586A2F"/>
    <w:rsid w:val="00586B70"/>
    <w:rsid w:val="0059353E"/>
    <w:rsid w:val="005A3AF8"/>
    <w:rsid w:val="005A4BC0"/>
    <w:rsid w:val="005A529C"/>
    <w:rsid w:val="005A79F4"/>
    <w:rsid w:val="005B01A4"/>
    <w:rsid w:val="005B1619"/>
    <w:rsid w:val="005B2F00"/>
    <w:rsid w:val="005B471E"/>
    <w:rsid w:val="005C267A"/>
    <w:rsid w:val="005C378B"/>
    <w:rsid w:val="005C597B"/>
    <w:rsid w:val="005C6865"/>
    <w:rsid w:val="005D2110"/>
    <w:rsid w:val="005E1EB4"/>
    <w:rsid w:val="005E7E47"/>
    <w:rsid w:val="005F0BE7"/>
    <w:rsid w:val="00614060"/>
    <w:rsid w:val="00615320"/>
    <w:rsid w:val="00622F80"/>
    <w:rsid w:val="00623954"/>
    <w:rsid w:val="00627CF3"/>
    <w:rsid w:val="00634859"/>
    <w:rsid w:val="00640090"/>
    <w:rsid w:val="0064552E"/>
    <w:rsid w:val="006605A5"/>
    <w:rsid w:val="006605D4"/>
    <w:rsid w:val="00665AF9"/>
    <w:rsid w:val="0067372F"/>
    <w:rsid w:val="00673F92"/>
    <w:rsid w:val="00695B13"/>
    <w:rsid w:val="006A4833"/>
    <w:rsid w:val="006B772D"/>
    <w:rsid w:val="006D012F"/>
    <w:rsid w:val="006D661D"/>
    <w:rsid w:val="006E4256"/>
    <w:rsid w:val="006E47AA"/>
    <w:rsid w:val="006E5B3A"/>
    <w:rsid w:val="006F111F"/>
    <w:rsid w:val="006F7AD6"/>
    <w:rsid w:val="0070203C"/>
    <w:rsid w:val="0070344A"/>
    <w:rsid w:val="00704AEB"/>
    <w:rsid w:val="00712406"/>
    <w:rsid w:val="00715275"/>
    <w:rsid w:val="00722D80"/>
    <w:rsid w:val="007334F3"/>
    <w:rsid w:val="0073710D"/>
    <w:rsid w:val="007414C5"/>
    <w:rsid w:val="00742C4C"/>
    <w:rsid w:val="007462F6"/>
    <w:rsid w:val="00746DEE"/>
    <w:rsid w:val="00747961"/>
    <w:rsid w:val="007501D5"/>
    <w:rsid w:val="00755F00"/>
    <w:rsid w:val="00756BCA"/>
    <w:rsid w:val="007605A1"/>
    <w:rsid w:val="00763428"/>
    <w:rsid w:val="0076749C"/>
    <w:rsid w:val="00774458"/>
    <w:rsid w:val="007769A0"/>
    <w:rsid w:val="007829C7"/>
    <w:rsid w:val="007A2823"/>
    <w:rsid w:val="007A557A"/>
    <w:rsid w:val="007A6BD3"/>
    <w:rsid w:val="007B49A3"/>
    <w:rsid w:val="007C12DF"/>
    <w:rsid w:val="007C17D5"/>
    <w:rsid w:val="007C19E8"/>
    <w:rsid w:val="007D12EA"/>
    <w:rsid w:val="007D77DD"/>
    <w:rsid w:val="007E2E15"/>
    <w:rsid w:val="007E7CB9"/>
    <w:rsid w:val="007F28B2"/>
    <w:rsid w:val="00801BFE"/>
    <w:rsid w:val="00802516"/>
    <w:rsid w:val="00804188"/>
    <w:rsid w:val="00816891"/>
    <w:rsid w:val="00821F44"/>
    <w:rsid w:val="008246D9"/>
    <w:rsid w:val="00831500"/>
    <w:rsid w:val="00831A74"/>
    <w:rsid w:val="008472DB"/>
    <w:rsid w:val="00847A88"/>
    <w:rsid w:val="00847ACE"/>
    <w:rsid w:val="008721AE"/>
    <w:rsid w:val="00872991"/>
    <w:rsid w:val="0087703A"/>
    <w:rsid w:val="00881154"/>
    <w:rsid w:val="00881B80"/>
    <w:rsid w:val="008844C0"/>
    <w:rsid w:val="0089331B"/>
    <w:rsid w:val="008977C4"/>
    <w:rsid w:val="008A3EAE"/>
    <w:rsid w:val="008A6FFE"/>
    <w:rsid w:val="008B0EBD"/>
    <w:rsid w:val="008C17EE"/>
    <w:rsid w:val="008C2123"/>
    <w:rsid w:val="008C24BA"/>
    <w:rsid w:val="008C6201"/>
    <w:rsid w:val="008E4501"/>
    <w:rsid w:val="008E5E40"/>
    <w:rsid w:val="008F160C"/>
    <w:rsid w:val="008F51CF"/>
    <w:rsid w:val="008F6D69"/>
    <w:rsid w:val="009021E7"/>
    <w:rsid w:val="0091165B"/>
    <w:rsid w:val="009141CB"/>
    <w:rsid w:val="00915A46"/>
    <w:rsid w:val="00915DBB"/>
    <w:rsid w:val="00915E4E"/>
    <w:rsid w:val="00935E4C"/>
    <w:rsid w:val="00945401"/>
    <w:rsid w:val="00950402"/>
    <w:rsid w:val="009509F5"/>
    <w:rsid w:val="009543F0"/>
    <w:rsid w:val="0096183C"/>
    <w:rsid w:val="00974406"/>
    <w:rsid w:val="00980173"/>
    <w:rsid w:val="009900BF"/>
    <w:rsid w:val="0099023E"/>
    <w:rsid w:val="009A35CD"/>
    <w:rsid w:val="009A7530"/>
    <w:rsid w:val="009B339E"/>
    <w:rsid w:val="009B572D"/>
    <w:rsid w:val="009B675C"/>
    <w:rsid w:val="009D072D"/>
    <w:rsid w:val="009D1E25"/>
    <w:rsid w:val="009E613F"/>
    <w:rsid w:val="009E7DF1"/>
    <w:rsid w:val="009F7781"/>
    <w:rsid w:val="009F7920"/>
    <w:rsid w:val="00A018DE"/>
    <w:rsid w:val="00A03884"/>
    <w:rsid w:val="00A05B01"/>
    <w:rsid w:val="00A07785"/>
    <w:rsid w:val="00A165B6"/>
    <w:rsid w:val="00A25FDA"/>
    <w:rsid w:val="00A2637A"/>
    <w:rsid w:val="00A278BF"/>
    <w:rsid w:val="00A42705"/>
    <w:rsid w:val="00A43B59"/>
    <w:rsid w:val="00A45639"/>
    <w:rsid w:val="00A468BF"/>
    <w:rsid w:val="00A511B2"/>
    <w:rsid w:val="00A51359"/>
    <w:rsid w:val="00A57F47"/>
    <w:rsid w:val="00A606B4"/>
    <w:rsid w:val="00A60D2B"/>
    <w:rsid w:val="00A71299"/>
    <w:rsid w:val="00A71D4D"/>
    <w:rsid w:val="00A74487"/>
    <w:rsid w:val="00A8192C"/>
    <w:rsid w:val="00A904A1"/>
    <w:rsid w:val="00A907A9"/>
    <w:rsid w:val="00A9709C"/>
    <w:rsid w:val="00AA59B7"/>
    <w:rsid w:val="00AB49EC"/>
    <w:rsid w:val="00AB6E35"/>
    <w:rsid w:val="00AB6E41"/>
    <w:rsid w:val="00AE2515"/>
    <w:rsid w:val="00AE41EB"/>
    <w:rsid w:val="00AF0009"/>
    <w:rsid w:val="00B0308F"/>
    <w:rsid w:val="00B04478"/>
    <w:rsid w:val="00B048F3"/>
    <w:rsid w:val="00B04DFC"/>
    <w:rsid w:val="00B11CFD"/>
    <w:rsid w:val="00B1503D"/>
    <w:rsid w:val="00B2510C"/>
    <w:rsid w:val="00B2709B"/>
    <w:rsid w:val="00B33388"/>
    <w:rsid w:val="00B341A5"/>
    <w:rsid w:val="00B43977"/>
    <w:rsid w:val="00B63FB3"/>
    <w:rsid w:val="00B643F1"/>
    <w:rsid w:val="00B64AE2"/>
    <w:rsid w:val="00B80C53"/>
    <w:rsid w:val="00B82960"/>
    <w:rsid w:val="00B85480"/>
    <w:rsid w:val="00B9090F"/>
    <w:rsid w:val="00B94ADE"/>
    <w:rsid w:val="00B9735D"/>
    <w:rsid w:val="00B97581"/>
    <w:rsid w:val="00BA5C36"/>
    <w:rsid w:val="00BA6094"/>
    <w:rsid w:val="00BB026D"/>
    <w:rsid w:val="00BB3C3A"/>
    <w:rsid w:val="00BB6673"/>
    <w:rsid w:val="00BB72E1"/>
    <w:rsid w:val="00BB7F86"/>
    <w:rsid w:val="00BC06A4"/>
    <w:rsid w:val="00BE37D6"/>
    <w:rsid w:val="00BE6F0F"/>
    <w:rsid w:val="00BE7443"/>
    <w:rsid w:val="00BF59C2"/>
    <w:rsid w:val="00BF5AED"/>
    <w:rsid w:val="00BF6F37"/>
    <w:rsid w:val="00C00759"/>
    <w:rsid w:val="00C037F4"/>
    <w:rsid w:val="00C04FAF"/>
    <w:rsid w:val="00C166DD"/>
    <w:rsid w:val="00C332B0"/>
    <w:rsid w:val="00C35EC4"/>
    <w:rsid w:val="00C54B9B"/>
    <w:rsid w:val="00C575C7"/>
    <w:rsid w:val="00C61DE4"/>
    <w:rsid w:val="00C71DE2"/>
    <w:rsid w:val="00C75323"/>
    <w:rsid w:val="00C808BB"/>
    <w:rsid w:val="00C810D4"/>
    <w:rsid w:val="00C853B1"/>
    <w:rsid w:val="00C91BE8"/>
    <w:rsid w:val="00C92F81"/>
    <w:rsid w:val="00C97AFA"/>
    <w:rsid w:val="00CA0CE7"/>
    <w:rsid w:val="00CB41A0"/>
    <w:rsid w:val="00CB5FDF"/>
    <w:rsid w:val="00CC0FC4"/>
    <w:rsid w:val="00CC52EA"/>
    <w:rsid w:val="00CC67F7"/>
    <w:rsid w:val="00CD04C8"/>
    <w:rsid w:val="00CD535C"/>
    <w:rsid w:val="00CE1EF5"/>
    <w:rsid w:val="00CF7778"/>
    <w:rsid w:val="00D0552A"/>
    <w:rsid w:val="00D14400"/>
    <w:rsid w:val="00D16CFD"/>
    <w:rsid w:val="00D1717C"/>
    <w:rsid w:val="00D20F9A"/>
    <w:rsid w:val="00D21841"/>
    <w:rsid w:val="00D24520"/>
    <w:rsid w:val="00D25728"/>
    <w:rsid w:val="00D27D23"/>
    <w:rsid w:val="00D323AC"/>
    <w:rsid w:val="00D41266"/>
    <w:rsid w:val="00D4769C"/>
    <w:rsid w:val="00D478FA"/>
    <w:rsid w:val="00D64BEC"/>
    <w:rsid w:val="00D72BC0"/>
    <w:rsid w:val="00D812F8"/>
    <w:rsid w:val="00D81D4B"/>
    <w:rsid w:val="00D84EFA"/>
    <w:rsid w:val="00D91B77"/>
    <w:rsid w:val="00D9383E"/>
    <w:rsid w:val="00DB0068"/>
    <w:rsid w:val="00DB19AE"/>
    <w:rsid w:val="00DB1EB5"/>
    <w:rsid w:val="00DB302B"/>
    <w:rsid w:val="00DB48E4"/>
    <w:rsid w:val="00DB5ACD"/>
    <w:rsid w:val="00DC082A"/>
    <w:rsid w:val="00DC5C78"/>
    <w:rsid w:val="00DD105D"/>
    <w:rsid w:val="00DD3BFD"/>
    <w:rsid w:val="00DF0B4D"/>
    <w:rsid w:val="00DF162F"/>
    <w:rsid w:val="00E00B8F"/>
    <w:rsid w:val="00E046A3"/>
    <w:rsid w:val="00E1544E"/>
    <w:rsid w:val="00E15B3D"/>
    <w:rsid w:val="00E262FC"/>
    <w:rsid w:val="00E3089D"/>
    <w:rsid w:val="00E31817"/>
    <w:rsid w:val="00E37B12"/>
    <w:rsid w:val="00E45A3C"/>
    <w:rsid w:val="00E51655"/>
    <w:rsid w:val="00E54449"/>
    <w:rsid w:val="00E57BB5"/>
    <w:rsid w:val="00E61BBE"/>
    <w:rsid w:val="00E65C23"/>
    <w:rsid w:val="00E67B1A"/>
    <w:rsid w:val="00E71A16"/>
    <w:rsid w:val="00E728CB"/>
    <w:rsid w:val="00E7610C"/>
    <w:rsid w:val="00E77EFE"/>
    <w:rsid w:val="00E86924"/>
    <w:rsid w:val="00E86BF0"/>
    <w:rsid w:val="00E87B0F"/>
    <w:rsid w:val="00E9362D"/>
    <w:rsid w:val="00EA6B89"/>
    <w:rsid w:val="00EB034D"/>
    <w:rsid w:val="00EB16C0"/>
    <w:rsid w:val="00EC6A23"/>
    <w:rsid w:val="00ED1011"/>
    <w:rsid w:val="00ED37BC"/>
    <w:rsid w:val="00EE4C94"/>
    <w:rsid w:val="00EE4DA1"/>
    <w:rsid w:val="00EF2AE7"/>
    <w:rsid w:val="00F01F02"/>
    <w:rsid w:val="00F0522B"/>
    <w:rsid w:val="00F06B3B"/>
    <w:rsid w:val="00F117B7"/>
    <w:rsid w:val="00F11F4E"/>
    <w:rsid w:val="00F14375"/>
    <w:rsid w:val="00F1669A"/>
    <w:rsid w:val="00F179D3"/>
    <w:rsid w:val="00F22618"/>
    <w:rsid w:val="00F248C1"/>
    <w:rsid w:val="00F357FC"/>
    <w:rsid w:val="00F52C53"/>
    <w:rsid w:val="00F6029F"/>
    <w:rsid w:val="00F67DC8"/>
    <w:rsid w:val="00F7073E"/>
    <w:rsid w:val="00F71389"/>
    <w:rsid w:val="00F73B20"/>
    <w:rsid w:val="00F77011"/>
    <w:rsid w:val="00F83A64"/>
    <w:rsid w:val="00F9280F"/>
    <w:rsid w:val="00F95A5C"/>
    <w:rsid w:val="00F97996"/>
    <w:rsid w:val="00FA6369"/>
    <w:rsid w:val="00FB14DA"/>
    <w:rsid w:val="00FB33F4"/>
    <w:rsid w:val="00FB3710"/>
    <w:rsid w:val="00FB59A6"/>
    <w:rsid w:val="00FC0643"/>
    <w:rsid w:val="00FC41F9"/>
    <w:rsid w:val="00FC5A15"/>
    <w:rsid w:val="00FE0C76"/>
    <w:rsid w:val="00FE4CE4"/>
    <w:rsid w:val="00FE7D4F"/>
    <w:rsid w:val="00FF511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F834C6"/>
  <w15:chartTrackingRefBased/>
  <w15:docId w15:val="{66293DDA-A37A-45A7-8C60-23C9AB1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DB19A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C9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AFA"/>
  </w:style>
  <w:style w:type="paragraph" w:styleId="Footer">
    <w:name w:val="footer"/>
    <w:basedOn w:val="Normal"/>
    <w:link w:val="FooterChar"/>
    <w:uiPriority w:val="99"/>
    <w:unhideWhenUsed/>
    <w:rsid w:val="00C9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FA"/>
  </w:style>
  <w:style w:type="character" w:styleId="Hyperlink">
    <w:name w:val="Hyperlink"/>
    <w:basedOn w:val="DefaultParagraphFont"/>
    <w:uiPriority w:val="99"/>
    <w:unhideWhenUsed/>
    <w:rsid w:val="00A03884"/>
    <w:rPr>
      <w:color w:val="1181C1"/>
      <w:u w:val="single"/>
    </w:rPr>
  </w:style>
  <w:style w:type="paragraph" w:customStyle="1" w:styleId="MainText">
    <w:name w:val="Main Text"/>
    <w:basedOn w:val="Normal"/>
    <w:link w:val="MainTextChar"/>
    <w:rsid w:val="00FA6369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2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9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6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3209"/>
    <w:rPr>
      <w:b/>
      <w:bCs/>
      <w:i w:val="0"/>
      <w:iCs w:val="0"/>
    </w:rPr>
  </w:style>
  <w:style w:type="character" w:customStyle="1" w:styleId="st1">
    <w:name w:val="st1"/>
    <w:basedOn w:val="DefaultParagraphFont"/>
    <w:rsid w:val="001C3209"/>
  </w:style>
  <w:style w:type="character" w:styleId="FollowedHyperlink">
    <w:name w:val="FollowedHyperlink"/>
    <w:basedOn w:val="DefaultParagraphFont"/>
    <w:uiPriority w:val="99"/>
    <w:semiHidden/>
    <w:unhideWhenUsed/>
    <w:rsid w:val="0059353E"/>
    <w:rPr>
      <w:color w:val="954F72" w:themeColor="followedHyperlink"/>
      <w:u w:val="single"/>
    </w:rPr>
  </w:style>
  <w:style w:type="paragraph" w:customStyle="1" w:styleId="LGAItemNoHeading">
    <w:name w:val="LGA Item No Heading"/>
    <w:basedOn w:val="MainText"/>
    <w:rsid w:val="00284AE7"/>
    <w:pPr>
      <w:spacing w:before="600" w:after="240"/>
    </w:pPr>
    <w:rPr>
      <w:rFonts w:ascii="Frutiger 55 Roman" w:hAnsi="Frutiger 55 Roman"/>
      <w:b/>
      <w:sz w:val="32"/>
    </w:rPr>
  </w:style>
  <w:style w:type="character" w:customStyle="1" w:styleId="MainTextChar">
    <w:name w:val="Main Text Char"/>
    <w:link w:val="MainText"/>
    <w:locked/>
    <w:rsid w:val="008F51CF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Default">
    <w:name w:val="Default"/>
    <w:rsid w:val="00EE4D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Body">
    <w:name w:val="Body"/>
    <w:rsid w:val="003C72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link w:val="ListParagraph"/>
    <w:uiPriority w:val="34"/>
    <w:qFormat/>
    <w:locked/>
    <w:rsid w:val="0023518E"/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inks.govdelivery.com/track?type=click&amp;enid=ZWFzPTEmbXNpZD0mYXVpZD0mbWFpbGluZ2lkPTIwMTcwMTIzLjY5MDU2NjYxJm1lc3NhZ2VpZD1NREItUFJELUJVTC0yMDE3MDEyMy42OTA1NjY2MSZkYXRhYmFzZWlkPTEwMDEmc2VyaWFsPTE2ODk0NjQ5JmVtYWlsaWQ9bWFyay5qb2huc29uQGxvY2FsLmdvdi51ayZ1c2VyaWQ9bWFyay5qb2huc29uQGxvY2FsLmdvdi51ayZ0YXJnZXRpZD0mZmw9JmV4dHJhPU11bHRpdmFyaWF0ZUlkPSYmJg==&amp;&amp;&amp;110&amp;&amp;&amp;http://www.local.gov.uk/documents/10180/11411/2017+Spring+Budget+-+Local+Government+Association+submission.pdf/d0ad569b-c19e-4202-a223-5331b1deb6a3" TargetMode="External"/><Relationship Id="rId18" Type="http://schemas.openxmlformats.org/officeDocument/2006/relationships/hyperlink" Target="https://www.gov.uk/government/consultations/local-infrastructure-rate" TargetMode="External"/><Relationship Id="rId26" Type="http://schemas.openxmlformats.org/officeDocument/2006/relationships/hyperlink" Target="mailto:Rose.Doran@local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saa.co.uk/audit-and-certification-fees/201718-work-programme-and-scales-of-fe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nsultations/provisional-local-government-finance-settlement-2017-to-2018" TargetMode="External"/><Relationship Id="rId17" Type="http://schemas.openxmlformats.org/officeDocument/2006/relationships/hyperlink" Target="http://links.govdelivery.com/track?type=click&amp;enid=ZWFzPTEmbXNpZD0mYXVpZD0mbWFpbGluZ2lkPTIwMTcwMTIzLjY5MDU2NjYxJm1lc3NhZ2VpZD1NREItUFJELUJVTC0yMDE3MDEyMy42OTA1NjY2MSZkYXRhYmFzZWlkPTEwMDEmc2VyaWFsPTE2ODk0NjQ5JmVtYWlsaWQ9bWFyay5qb2huc29uQGxvY2FsLmdvdi51ayZ1c2VyaWQ9bWFyay5qb2huc29uQGxvY2FsLmdvdi51ayZ0YXJnZXRpZD0mZmw9JmV4dHJhPU11bHRpdmFyaWF0ZUlkPSYmJg==&amp;&amp;&amp;113&amp;&amp;&amp;http://www.local.gov.uk/documents/10180/8150261/LGA+submission+-+Local+Infrastructure+rate+consultation+FINAL+CLEARED.pdf/2c6355c0-1695-41c7-83dd-8aad55f6968b" TargetMode="External"/><Relationship Id="rId25" Type="http://schemas.openxmlformats.org/officeDocument/2006/relationships/hyperlink" Target="mailto:Sarah.Messenger@local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ocal.gov.uk/web/guest/past-event-presentations/-/journal_content/56/10180/8141310/ARTICLE" TargetMode="External"/><Relationship Id="rId20" Type="http://schemas.openxmlformats.org/officeDocument/2006/relationships/hyperlink" Target="https://www.fca.org.uk/sites/default/files/cp16-29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nks.govdelivery.com/track?type=click&amp;enid=ZWFzPTEmbXNpZD0mYXVpZD0mbWFpbGluZ2lkPTIwMTcwMTIzLjY5MDU2NjYxJm1lc3NhZ2VpZD1NREItUFJELUJVTC0yMDE3MDEyMy42OTA1NjY2MSZkYXRhYmFzZWlkPTEwMDEmc2VyaWFsPTE2ODk0NjQ5JmVtYWlsaWQ9bWFyay5qb2huc29uQGxvY2FsLmdvdi51ayZ1c2VyaWQ9bWFyay5qb2huc29uQGxvY2FsLmdvdi51ayZ0YXJnZXRpZD0mZmw9JmV4dHJhPU11bHRpdmFyaWF0ZUlkPSYmJg==&amp;&amp;&amp;104&amp;&amp;&amp;http://www.local.gov.uk/documents/10180/8150261/Local+Government+Finance+Settlement+1718+LGA+response.pdf/dd8d32e1-ec9f-4314-8121-7aae2195f89f" TargetMode="External"/><Relationship Id="rId24" Type="http://schemas.openxmlformats.org/officeDocument/2006/relationships/hyperlink" Target="mailto:Nicola.Morton@local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ocal.gov.uk/briefings-and-responses/-/journal_content/56/10180/8179375/ARTICLE" TargetMode="External"/><Relationship Id="rId23" Type="http://schemas.openxmlformats.org/officeDocument/2006/relationships/hyperlink" Target="https://lgpsmember.org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links.govdelivery.com/track?type=click&amp;enid=ZWFzPTEmbXNpZD0mYXVpZD0mbWFpbGluZ2lkPTIwMTcwMTIzLjY5MDU2NjYxJm1lc3NhZ2VpZD1NREItUFJELUJVTC0yMDE3MDEyMy42OTA1NjY2MSZkYXRhYmFzZWlkPTEwMDEmc2VyaWFsPTE2ODk0NjQ5JmVtYWlsaWQ9bWFyay5qb2huc29uQGxvY2FsLmdvdi51ayZ1c2VyaWQ9bWFyay5qb2huc29uQGxvY2FsLmdvdi51ayZ0YXJnZXRpZD0mZmw9JmV4dHJhPU11bHRpdmFyaWF0ZUlkPSYmJg==&amp;&amp;&amp;115&amp;&amp;&amp;http://www.local.gov.uk/documents/10180/11531/LGA+submission+-+MIFID2+consultation+from+FCA+final+for+submission.pdf/e2a99976-eaae-44b1-aeaf-5999b6985c5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ervices.parliament.uk/bills/2016-17/localgovernmentfinance.html" TargetMode="External"/><Relationship Id="rId22" Type="http://schemas.openxmlformats.org/officeDocument/2006/relationships/hyperlink" Target="http://news.croydon.gov.uk/timewise-accreditation-for-croydon-councils-flexible-working-plans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3646-1F99-48DA-99B7-DA4C1D5B3656}">
  <ds:schemaRefs>
    <ds:schemaRef ds:uri="http://purl.org/dc/terms/"/>
    <ds:schemaRef ds:uri="http://schemas.microsoft.com/office/2006/documentManagement/types"/>
    <ds:schemaRef ds:uri="1c8a0e75-f4bc-4eb4-8ed0-578eaea9e1ca"/>
    <ds:schemaRef ds:uri="http://schemas.microsoft.com/office/infopath/2007/PartnerControls"/>
    <ds:schemaRef ds:uri="c8febe6a-14d9-43ab-83c3-c48f478fa47c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CDE5-08E9-4B05-B32D-06B50C2A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1EA68-A8E6-492B-B1B3-C042EE5F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1C5F4-2C8D-4A50-B6C9-4E5749FA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3E47F560</Template>
  <TotalTime>1</TotalTime>
  <Pages>2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Messenger</dc:creator>
  <cp:keywords/>
  <dc:description/>
  <cp:lastModifiedBy>Eleanor Reader-Moore</cp:lastModifiedBy>
  <cp:revision>2</cp:revision>
  <dcterms:created xsi:type="dcterms:W3CDTF">2017-02-22T15:04:00Z</dcterms:created>
  <dcterms:modified xsi:type="dcterms:W3CDTF">2017-02-22T15:04:00Z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</Properties>
</file>